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DA3" w:rsidRDefault="00BD0DA3" w:rsidP="00BD0DA3">
      <w:pPr>
        <w:spacing w:after="0" w:line="480" w:lineRule="auto"/>
        <w:jc w:val="center"/>
        <w:rPr>
          <w:rFonts w:ascii="Times New Roman" w:eastAsia="Times New Roman" w:hAnsi="Times New Roman" w:cs="Times New Roman"/>
          <w:color w:val="111111"/>
          <w:sz w:val="24"/>
          <w:szCs w:val="24"/>
        </w:rPr>
      </w:pPr>
    </w:p>
    <w:p w:rsidR="00BD0DA3" w:rsidRDefault="00BD0DA3" w:rsidP="00BD0DA3">
      <w:pPr>
        <w:spacing w:after="0" w:line="480" w:lineRule="auto"/>
        <w:jc w:val="center"/>
        <w:rPr>
          <w:rFonts w:ascii="Times New Roman" w:eastAsia="Times New Roman" w:hAnsi="Times New Roman" w:cs="Times New Roman"/>
          <w:color w:val="111111"/>
          <w:sz w:val="24"/>
          <w:szCs w:val="24"/>
        </w:rPr>
      </w:pPr>
    </w:p>
    <w:p w:rsidR="00BD0DA3" w:rsidRDefault="00BD0DA3" w:rsidP="00BD0DA3">
      <w:pPr>
        <w:spacing w:after="0" w:line="480" w:lineRule="auto"/>
        <w:jc w:val="center"/>
        <w:rPr>
          <w:rFonts w:ascii="Times New Roman" w:eastAsia="Times New Roman" w:hAnsi="Times New Roman" w:cs="Times New Roman"/>
          <w:color w:val="111111"/>
          <w:sz w:val="24"/>
          <w:szCs w:val="24"/>
        </w:rPr>
      </w:pPr>
    </w:p>
    <w:p w:rsidR="00BD0DA3" w:rsidRDefault="00BD0DA3" w:rsidP="00BD0DA3">
      <w:pPr>
        <w:spacing w:after="0" w:line="480" w:lineRule="auto"/>
        <w:jc w:val="center"/>
        <w:rPr>
          <w:rFonts w:ascii="Times New Roman" w:eastAsia="Times New Roman" w:hAnsi="Times New Roman" w:cs="Times New Roman"/>
          <w:color w:val="111111"/>
          <w:sz w:val="24"/>
          <w:szCs w:val="24"/>
        </w:rPr>
      </w:pPr>
    </w:p>
    <w:p w:rsidR="00BD0DA3" w:rsidRDefault="00BD0DA3" w:rsidP="00BD0DA3">
      <w:pPr>
        <w:spacing w:after="0" w:line="480" w:lineRule="auto"/>
        <w:jc w:val="center"/>
        <w:rPr>
          <w:rFonts w:ascii="Times New Roman" w:eastAsia="Times New Roman" w:hAnsi="Times New Roman" w:cs="Times New Roman"/>
          <w:color w:val="111111"/>
          <w:sz w:val="24"/>
          <w:szCs w:val="24"/>
        </w:rPr>
      </w:pPr>
    </w:p>
    <w:p w:rsidR="00BD0DA3" w:rsidRDefault="00BD0DA3" w:rsidP="00BD0DA3">
      <w:pPr>
        <w:spacing w:after="0" w:line="480" w:lineRule="auto"/>
        <w:jc w:val="center"/>
        <w:rPr>
          <w:rFonts w:ascii="Times New Roman" w:eastAsia="Times New Roman" w:hAnsi="Times New Roman" w:cs="Times New Roman"/>
          <w:color w:val="111111"/>
          <w:sz w:val="24"/>
          <w:szCs w:val="24"/>
        </w:rPr>
      </w:pPr>
    </w:p>
    <w:p w:rsidR="00BD0DA3" w:rsidRDefault="00BD0DA3" w:rsidP="00BD0DA3">
      <w:pPr>
        <w:spacing w:after="0" w:line="480" w:lineRule="auto"/>
        <w:jc w:val="center"/>
        <w:rPr>
          <w:rFonts w:ascii="Times New Roman" w:eastAsia="Times New Roman" w:hAnsi="Times New Roman" w:cs="Times New Roman"/>
          <w:color w:val="111111"/>
          <w:sz w:val="24"/>
          <w:szCs w:val="24"/>
        </w:rPr>
      </w:pPr>
    </w:p>
    <w:p w:rsidR="00BD0DA3" w:rsidRDefault="00BD0DA3" w:rsidP="00BD0DA3">
      <w:pPr>
        <w:spacing w:after="0" w:line="480" w:lineRule="auto"/>
        <w:jc w:val="center"/>
        <w:rPr>
          <w:rFonts w:ascii="Times New Roman" w:eastAsia="Times New Roman" w:hAnsi="Times New Roman" w:cs="Times New Roman"/>
          <w:color w:val="111111"/>
          <w:sz w:val="24"/>
          <w:szCs w:val="24"/>
        </w:rPr>
      </w:pPr>
    </w:p>
    <w:p w:rsidR="00BD0DA3" w:rsidRDefault="00BD0DA3" w:rsidP="00BD0DA3">
      <w:pPr>
        <w:spacing w:after="0" w:line="480" w:lineRule="auto"/>
        <w:jc w:val="center"/>
        <w:rPr>
          <w:rFonts w:ascii="Times New Roman" w:eastAsia="Times New Roman" w:hAnsi="Times New Roman" w:cs="Times New Roman"/>
          <w:color w:val="111111"/>
          <w:sz w:val="24"/>
          <w:szCs w:val="24"/>
        </w:rPr>
      </w:pPr>
    </w:p>
    <w:p w:rsidR="00BD0DA3" w:rsidRPr="00BD0DA3" w:rsidRDefault="00BD0DA3" w:rsidP="00BD0DA3">
      <w:pPr>
        <w:spacing w:after="0" w:line="480" w:lineRule="auto"/>
        <w:jc w:val="center"/>
        <w:rPr>
          <w:rFonts w:ascii="Times New Roman" w:eastAsia="Times New Roman" w:hAnsi="Times New Roman" w:cs="Times New Roman"/>
          <w:color w:val="111111"/>
          <w:sz w:val="24"/>
          <w:szCs w:val="24"/>
        </w:rPr>
      </w:pPr>
      <w:r w:rsidRPr="00BD0DA3">
        <w:rPr>
          <w:rFonts w:ascii="Times New Roman" w:eastAsia="Times New Roman" w:hAnsi="Times New Roman" w:cs="Times New Roman"/>
          <w:color w:val="111111"/>
          <w:sz w:val="24"/>
          <w:szCs w:val="24"/>
        </w:rPr>
        <w:t>Nursing Unit Strategic Planning</w:t>
      </w:r>
    </w:p>
    <w:p w:rsidR="00BD0DA3" w:rsidRPr="00BD0DA3" w:rsidRDefault="00BD0DA3" w:rsidP="00BD0DA3">
      <w:pPr>
        <w:spacing w:after="0" w:line="480" w:lineRule="auto"/>
        <w:jc w:val="center"/>
        <w:rPr>
          <w:rFonts w:ascii="Times New Roman" w:eastAsia="Times New Roman" w:hAnsi="Times New Roman" w:cs="Times New Roman"/>
          <w:color w:val="111111"/>
          <w:sz w:val="24"/>
          <w:szCs w:val="24"/>
        </w:rPr>
      </w:pPr>
      <w:r w:rsidRPr="00BD0DA3">
        <w:rPr>
          <w:rFonts w:ascii="Times New Roman" w:eastAsia="Times New Roman" w:hAnsi="Times New Roman" w:cs="Times New Roman"/>
          <w:color w:val="111111"/>
          <w:sz w:val="24"/>
          <w:szCs w:val="24"/>
        </w:rPr>
        <w:t xml:space="preserve">Name </w:t>
      </w:r>
    </w:p>
    <w:p w:rsidR="00BD0DA3" w:rsidRPr="00BD0DA3" w:rsidRDefault="00BD0DA3" w:rsidP="00BD0DA3">
      <w:pPr>
        <w:spacing w:after="0" w:line="480" w:lineRule="auto"/>
        <w:jc w:val="center"/>
        <w:rPr>
          <w:rFonts w:ascii="Times New Roman" w:eastAsia="Times New Roman" w:hAnsi="Times New Roman" w:cs="Times New Roman"/>
          <w:color w:val="111111"/>
          <w:sz w:val="24"/>
          <w:szCs w:val="24"/>
        </w:rPr>
      </w:pPr>
      <w:r w:rsidRPr="00BD0DA3">
        <w:rPr>
          <w:rFonts w:ascii="Times New Roman" w:eastAsia="Times New Roman" w:hAnsi="Times New Roman" w:cs="Times New Roman"/>
          <w:color w:val="111111"/>
          <w:sz w:val="24"/>
          <w:szCs w:val="24"/>
        </w:rPr>
        <w:t xml:space="preserve">Institution </w:t>
      </w:r>
    </w:p>
    <w:p w:rsidR="00BD0DA3" w:rsidRPr="00BD0DA3" w:rsidRDefault="00BD0DA3" w:rsidP="00BD0DA3">
      <w:pPr>
        <w:spacing w:after="0" w:line="480" w:lineRule="auto"/>
        <w:jc w:val="center"/>
        <w:rPr>
          <w:rFonts w:ascii="Times New Roman" w:eastAsia="Times New Roman" w:hAnsi="Times New Roman" w:cs="Times New Roman"/>
          <w:color w:val="111111"/>
          <w:sz w:val="24"/>
          <w:szCs w:val="24"/>
        </w:rPr>
      </w:pPr>
      <w:r w:rsidRPr="00BD0DA3">
        <w:rPr>
          <w:rFonts w:ascii="Times New Roman" w:eastAsia="Times New Roman" w:hAnsi="Times New Roman" w:cs="Times New Roman"/>
          <w:color w:val="111111"/>
          <w:sz w:val="24"/>
          <w:szCs w:val="24"/>
        </w:rPr>
        <w:t xml:space="preserve">Date </w:t>
      </w:r>
    </w:p>
    <w:p w:rsidR="00BD0DA3" w:rsidRDefault="00BD0DA3" w:rsidP="00BD0DA3">
      <w:pPr>
        <w:spacing w:after="0" w:line="480" w:lineRule="auto"/>
        <w:jc w:val="center"/>
        <w:rPr>
          <w:rFonts w:ascii="Times New Roman" w:eastAsia="Times New Roman" w:hAnsi="Times New Roman" w:cs="Times New Roman"/>
          <w:color w:val="111111"/>
          <w:sz w:val="24"/>
          <w:szCs w:val="24"/>
        </w:rPr>
      </w:pPr>
    </w:p>
    <w:p w:rsidR="00BD0DA3" w:rsidRDefault="00BD0DA3" w:rsidP="00BD0DA3">
      <w:pPr>
        <w:spacing w:after="0" w:line="480" w:lineRule="auto"/>
        <w:jc w:val="center"/>
        <w:rPr>
          <w:rFonts w:ascii="Times New Roman" w:eastAsia="Times New Roman" w:hAnsi="Times New Roman" w:cs="Times New Roman"/>
          <w:color w:val="111111"/>
          <w:sz w:val="24"/>
          <w:szCs w:val="24"/>
        </w:rPr>
      </w:pPr>
    </w:p>
    <w:p w:rsidR="00BD0DA3" w:rsidRDefault="00BD0DA3" w:rsidP="00BD0DA3">
      <w:pPr>
        <w:spacing w:after="0" w:line="480" w:lineRule="auto"/>
        <w:jc w:val="center"/>
        <w:rPr>
          <w:rFonts w:ascii="Times New Roman" w:eastAsia="Times New Roman" w:hAnsi="Times New Roman" w:cs="Times New Roman"/>
          <w:color w:val="111111"/>
          <w:sz w:val="24"/>
          <w:szCs w:val="24"/>
        </w:rPr>
      </w:pPr>
    </w:p>
    <w:p w:rsidR="00BD0DA3" w:rsidRDefault="00BD0DA3" w:rsidP="00BD0DA3">
      <w:pPr>
        <w:spacing w:after="0" w:line="480" w:lineRule="auto"/>
        <w:jc w:val="center"/>
        <w:rPr>
          <w:rFonts w:ascii="Times New Roman" w:eastAsia="Times New Roman" w:hAnsi="Times New Roman" w:cs="Times New Roman"/>
          <w:color w:val="111111"/>
          <w:sz w:val="24"/>
          <w:szCs w:val="24"/>
        </w:rPr>
      </w:pPr>
    </w:p>
    <w:p w:rsidR="00BD0DA3" w:rsidRDefault="00BD0DA3" w:rsidP="00BD0DA3">
      <w:pPr>
        <w:spacing w:after="0" w:line="480" w:lineRule="auto"/>
        <w:jc w:val="center"/>
        <w:rPr>
          <w:rFonts w:ascii="Times New Roman" w:eastAsia="Times New Roman" w:hAnsi="Times New Roman" w:cs="Times New Roman"/>
          <w:color w:val="111111"/>
          <w:sz w:val="24"/>
          <w:szCs w:val="24"/>
        </w:rPr>
      </w:pPr>
    </w:p>
    <w:p w:rsidR="00BD0DA3" w:rsidRDefault="00BD0DA3" w:rsidP="00BD0DA3">
      <w:pPr>
        <w:spacing w:after="0" w:line="480" w:lineRule="auto"/>
        <w:jc w:val="center"/>
        <w:rPr>
          <w:rFonts w:ascii="Times New Roman" w:eastAsia="Times New Roman" w:hAnsi="Times New Roman" w:cs="Times New Roman"/>
          <w:color w:val="111111"/>
          <w:sz w:val="24"/>
          <w:szCs w:val="24"/>
        </w:rPr>
      </w:pPr>
    </w:p>
    <w:p w:rsidR="00BD0DA3" w:rsidRDefault="00BD0DA3" w:rsidP="00BD0DA3">
      <w:pPr>
        <w:spacing w:after="0" w:line="480" w:lineRule="auto"/>
        <w:jc w:val="center"/>
        <w:rPr>
          <w:rFonts w:ascii="Times New Roman" w:eastAsia="Times New Roman" w:hAnsi="Times New Roman" w:cs="Times New Roman"/>
          <w:color w:val="111111"/>
          <w:sz w:val="24"/>
          <w:szCs w:val="24"/>
        </w:rPr>
      </w:pPr>
    </w:p>
    <w:p w:rsidR="00BD0DA3" w:rsidRDefault="00BD0DA3" w:rsidP="00BD0DA3">
      <w:pPr>
        <w:spacing w:after="0" w:line="480" w:lineRule="auto"/>
        <w:jc w:val="center"/>
        <w:rPr>
          <w:rFonts w:ascii="Times New Roman" w:eastAsia="Times New Roman" w:hAnsi="Times New Roman" w:cs="Times New Roman"/>
          <w:color w:val="111111"/>
          <w:sz w:val="24"/>
          <w:szCs w:val="24"/>
        </w:rPr>
      </w:pPr>
    </w:p>
    <w:p w:rsidR="00BD0DA3" w:rsidRDefault="00BD0DA3" w:rsidP="00BD0DA3">
      <w:pPr>
        <w:spacing w:after="0" w:line="480" w:lineRule="auto"/>
        <w:jc w:val="center"/>
        <w:rPr>
          <w:rFonts w:ascii="Times New Roman" w:eastAsia="Times New Roman" w:hAnsi="Times New Roman" w:cs="Times New Roman"/>
          <w:color w:val="111111"/>
          <w:sz w:val="24"/>
          <w:szCs w:val="24"/>
        </w:rPr>
      </w:pPr>
    </w:p>
    <w:p w:rsidR="00BD0DA3" w:rsidRDefault="00BD0DA3" w:rsidP="00BD0DA3">
      <w:pPr>
        <w:spacing w:after="0" w:line="480" w:lineRule="auto"/>
        <w:jc w:val="center"/>
        <w:rPr>
          <w:rFonts w:ascii="Times New Roman" w:eastAsia="Times New Roman" w:hAnsi="Times New Roman" w:cs="Times New Roman"/>
          <w:color w:val="111111"/>
          <w:sz w:val="24"/>
          <w:szCs w:val="24"/>
        </w:rPr>
      </w:pPr>
    </w:p>
    <w:p w:rsidR="00BD0DA3" w:rsidRPr="00BD0DA3" w:rsidRDefault="00BD0DA3" w:rsidP="00BD0DA3">
      <w:pPr>
        <w:spacing w:after="0" w:line="480" w:lineRule="auto"/>
        <w:jc w:val="center"/>
        <w:rPr>
          <w:rFonts w:ascii="Times New Roman" w:eastAsia="Times New Roman" w:hAnsi="Times New Roman" w:cs="Times New Roman"/>
          <w:color w:val="111111"/>
          <w:sz w:val="24"/>
          <w:szCs w:val="24"/>
        </w:rPr>
      </w:pPr>
      <w:r w:rsidRPr="00BD0DA3">
        <w:rPr>
          <w:rFonts w:ascii="Times New Roman" w:eastAsia="Times New Roman" w:hAnsi="Times New Roman" w:cs="Times New Roman"/>
          <w:color w:val="111111"/>
          <w:sz w:val="24"/>
          <w:szCs w:val="24"/>
        </w:rPr>
        <w:lastRenderedPageBreak/>
        <w:t>Nursing Unit Strategic Planning</w:t>
      </w:r>
    </w:p>
    <w:p w:rsidR="00234F3B" w:rsidRDefault="00917E18" w:rsidP="00234F3B">
      <w:pPr>
        <w:spacing w:after="0"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ab/>
      </w:r>
      <w:r w:rsidR="00234F3B">
        <w:rPr>
          <w:rFonts w:ascii="Times New Roman" w:eastAsia="Times New Roman" w:hAnsi="Times New Roman" w:cs="Times New Roman"/>
          <w:color w:val="111111"/>
          <w:sz w:val="24"/>
          <w:szCs w:val="24"/>
        </w:rPr>
        <w:t>The sustained healthcare reforms have apparent adoption of strategic planning in the entire healthcare sectors including the nursing unit. Strategic management model entails planning to facilitate a nursing unit to align the short-term and long-term objectives (</w:t>
      </w:r>
      <w:proofErr w:type="spellStart"/>
      <w:r w:rsidR="00234F3B" w:rsidRPr="002E7FA1">
        <w:rPr>
          <w:rFonts w:ascii="Times New Roman" w:hAnsi="Times New Roman" w:cs="Times New Roman"/>
          <w:sz w:val="24"/>
          <w:szCs w:val="24"/>
        </w:rPr>
        <w:t>Perera</w:t>
      </w:r>
      <w:proofErr w:type="spellEnd"/>
      <w:r w:rsidR="00234F3B">
        <w:rPr>
          <w:rFonts w:ascii="Times New Roman" w:hAnsi="Times New Roman" w:cs="Times New Roman"/>
          <w:sz w:val="24"/>
          <w:szCs w:val="24"/>
        </w:rPr>
        <w:t xml:space="preserve"> &amp; </w:t>
      </w:r>
      <w:proofErr w:type="spellStart"/>
      <w:r w:rsidR="00234F3B" w:rsidRPr="002E7FA1">
        <w:rPr>
          <w:rFonts w:ascii="Times New Roman" w:hAnsi="Times New Roman" w:cs="Times New Roman"/>
          <w:sz w:val="24"/>
          <w:szCs w:val="24"/>
        </w:rPr>
        <w:t>Peiró</w:t>
      </w:r>
      <w:proofErr w:type="spellEnd"/>
      <w:r w:rsidR="00234F3B">
        <w:rPr>
          <w:rFonts w:ascii="Times New Roman" w:hAnsi="Times New Roman" w:cs="Times New Roman"/>
          <w:sz w:val="24"/>
          <w:szCs w:val="24"/>
        </w:rPr>
        <w:t>, 2012)</w:t>
      </w:r>
      <w:r w:rsidR="00234F3B">
        <w:rPr>
          <w:rFonts w:ascii="Times New Roman" w:eastAsia="Times New Roman" w:hAnsi="Times New Roman" w:cs="Times New Roman"/>
          <w:color w:val="111111"/>
          <w:sz w:val="24"/>
          <w:szCs w:val="24"/>
        </w:rPr>
        <w:t>. Strategic planning further merits in a healthcare sector because it facilitates the top-cadre management teams ach</w:t>
      </w:r>
      <w:bookmarkStart w:id="0" w:name="_GoBack"/>
      <w:bookmarkEnd w:id="0"/>
      <w:r w:rsidR="00234F3B">
        <w:rPr>
          <w:rFonts w:ascii="Times New Roman" w:eastAsia="Times New Roman" w:hAnsi="Times New Roman" w:cs="Times New Roman"/>
          <w:color w:val="111111"/>
          <w:sz w:val="24"/>
          <w:szCs w:val="24"/>
        </w:rPr>
        <w:t xml:space="preserve">ieve programmable, </w:t>
      </w:r>
      <w:proofErr w:type="gramStart"/>
      <w:r w:rsidR="00D779A0">
        <w:rPr>
          <w:rFonts w:ascii="Times New Roman" w:eastAsia="Times New Roman" w:hAnsi="Times New Roman" w:cs="Times New Roman"/>
          <w:color w:val="111111"/>
          <w:sz w:val="24"/>
          <w:szCs w:val="24"/>
        </w:rPr>
        <w:t>systematic,</w:t>
      </w:r>
      <w:proofErr w:type="gramEnd"/>
      <w:r w:rsidR="00234F3B">
        <w:rPr>
          <w:rFonts w:ascii="Times New Roman" w:eastAsia="Times New Roman" w:hAnsi="Times New Roman" w:cs="Times New Roman"/>
          <w:color w:val="111111"/>
          <w:sz w:val="24"/>
          <w:szCs w:val="24"/>
        </w:rPr>
        <w:t xml:space="preserve"> and holistic transformations in a departmental unit (ibid). Therefore, a nursing unit being an organizational level sector necessitates</w:t>
      </w:r>
      <w:r w:rsidR="00D779A0">
        <w:rPr>
          <w:rFonts w:ascii="Times New Roman" w:eastAsia="Times New Roman" w:hAnsi="Times New Roman" w:cs="Times New Roman"/>
          <w:color w:val="111111"/>
          <w:sz w:val="24"/>
          <w:szCs w:val="24"/>
        </w:rPr>
        <w:t xml:space="preserve"> the</w:t>
      </w:r>
      <w:r w:rsidR="00234F3B">
        <w:rPr>
          <w:rFonts w:ascii="Times New Roman" w:eastAsia="Times New Roman" w:hAnsi="Times New Roman" w:cs="Times New Roman"/>
          <w:color w:val="111111"/>
          <w:sz w:val="24"/>
          <w:szCs w:val="24"/>
        </w:rPr>
        <w:t xml:space="preserve"> acquisition of essential competencies that include formulation of organization structures, management paradigms, philosophies, and corporate goals. </w:t>
      </w:r>
    </w:p>
    <w:p w:rsidR="00234F3B" w:rsidRPr="00BD0DA3" w:rsidRDefault="00234F3B" w:rsidP="00234F3B">
      <w:pPr>
        <w:spacing w:after="0"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ab/>
        <w:t>Ideally, strategic planning hinges on conceptualization of core aspects to facilitate seamless implementation in a nursing unit. First, a nurse leader ought to define the strategic planning and communicate the important aspects to the stakeholders involved (</w:t>
      </w:r>
      <w:proofErr w:type="spellStart"/>
      <w:r w:rsidRPr="002E7FA1">
        <w:rPr>
          <w:rFonts w:ascii="Times New Roman" w:hAnsi="Times New Roman" w:cs="Times New Roman"/>
          <w:sz w:val="24"/>
          <w:szCs w:val="24"/>
        </w:rPr>
        <w:t>Perera</w:t>
      </w:r>
      <w:proofErr w:type="spellEnd"/>
      <w:r>
        <w:rPr>
          <w:rFonts w:ascii="Times New Roman" w:hAnsi="Times New Roman" w:cs="Times New Roman"/>
          <w:sz w:val="24"/>
          <w:szCs w:val="24"/>
        </w:rPr>
        <w:t xml:space="preserve"> &amp; </w:t>
      </w:r>
      <w:proofErr w:type="spellStart"/>
      <w:r w:rsidRPr="002E7FA1">
        <w:rPr>
          <w:rFonts w:ascii="Times New Roman" w:hAnsi="Times New Roman" w:cs="Times New Roman"/>
          <w:sz w:val="24"/>
          <w:szCs w:val="24"/>
        </w:rPr>
        <w:t>Peiró</w:t>
      </w:r>
      <w:proofErr w:type="spellEnd"/>
      <w:r>
        <w:rPr>
          <w:rFonts w:ascii="Times New Roman" w:hAnsi="Times New Roman" w:cs="Times New Roman"/>
          <w:sz w:val="24"/>
          <w:szCs w:val="24"/>
        </w:rPr>
        <w:t>, 2012)</w:t>
      </w:r>
      <w:r>
        <w:rPr>
          <w:rFonts w:ascii="Times New Roman" w:eastAsia="Times New Roman" w:hAnsi="Times New Roman" w:cs="Times New Roman"/>
          <w:color w:val="111111"/>
          <w:sz w:val="24"/>
          <w:szCs w:val="24"/>
        </w:rPr>
        <w:t xml:space="preserve">. From an operational perspective, strategic planning focuses on systematic approach to assist a nurse leader to create a module that influences a unit progress to the desired future situation (ibid). Therefore, strategic planning aims to bolter decision-making processes in an organization using a holistic approach to achieve the short-term goals, medium visions, and define the roadmap. </w:t>
      </w:r>
    </w:p>
    <w:p w:rsidR="00234F3B" w:rsidRPr="00A13ABB" w:rsidRDefault="00234F3B" w:rsidP="00234F3B">
      <w:pPr>
        <w:spacing w:line="480" w:lineRule="auto"/>
        <w:jc w:val="center"/>
        <w:rPr>
          <w:rFonts w:ascii="Times New Roman" w:eastAsia="Times New Roman" w:hAnsi="Times New Roman" w:cs="Times New Roman"/>
          <w:b/>
          <w:color w:val="111111"/>
          <w:sz w:val="24"/>
          <w:szCs w:val="24"/>
        </w:rPr>
      </w:pPr>
      <w:r w:rsidRPr="00A13ABB">
        <w:rPr>
          <w:rFonts w:ascii="Times New Roman" w:eastAsia="Times New Roman" w:hAnsi="Times New Roman" w:cs="Times New Roman"/>
          <w:b/>
          <w:color w:val="111111"/>
          <w:sz w:val="24"/>
          <w:szCs w:val="24"/>
        </w:rPr>
        <w:t>T</w:t>
      </w:r>
      <w:r>
        <w:rPr>
          <w:rFonts w:ascii="Times New Roman" w:eastAsia="Times New Roman" w:hAnsi="Times New Roman" w:cs="Times New Roman"/>
          <w:b/>
          <w:color w:val="111111"/>
          <w:sz w:val="24"/>
          <w:szCs w:val="24"/>
        </w:rPr>
        <w:t>he philosophy, Goals, and Organizational Structure of a Healthcare S</w:t>
      </w:r>
      <w:r w:rsidRPr="00A13ABB">
        <w:rPr>
          <w:rFonts w:ascii="Times New Roman" w:eastAsia="Times New Roman" w:hAnsi="Times New Roman" w:cs="Times New Roman"/>
          <w:b/>
          <w:color w:val="111111"/>
          <w:sz w:val="24"/>
          <w:szCs w:val="24"/>
        </w:rPr>
        <w:t>ystem</w:t>
      </w:r>
    </w:p>
    <w:p w:rsidR="00234F3B" w:rsidRDefault="00234F3B" w:rsidP="00234F3B">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ab/>
        <w:t>A philosophical assessment of a healthcare system aims to harness strategic planning in a nursing unit because it provides core values that are necessary to improve service-delivery. A philosophical approach differs from conventional economic and functional framework because it concerns with the strategic values that can sustain competencies, professionalism, as well as desired attitudes in an organization (</w:t>
      </w:r>
      <w:proofErr w:type="spellStart"/>
      <w:r w:rsidRPr="004062B2">
        <w:rPr>
          <w:rFonts w:ascii="Times New Roman" w:eastAsia="Times New Roman" w:hAnsi="Times New Roman" w:cs="Times New Roman"/>
          <w:color w:val="111111"/>
          <w:sz w:val="24"/>
          <w:szCs w:val="24"/>
        </w:rPr>
        <w:t>Bielecki</w:t>
      </w:r>
      <w:proofErr w:type="spellEnd"/>
      <w:r w:rsidRPr="004062B2">
        <w:rPr>
          <w:rFonts w:ascii="Times New Roman" w:eastAsia="Times New Roman" w:hAnsi="Times New Roman" w:cs="Times New Roman"/>
          <w:color w:val="111111"/>
          <w:sz w:val="24"/>
          <w:szCs w:val="24"/>
        </w:rPr>
        <w:t xml:space="preserve"> &amp; </w:t>
      </w:r>
      <w:proofErr w:type="spellStart"/>
      <w:r w:rsidRPr="004062B2">
        <w:rPr>
          <w:rFonts w:ascii="Times New Roman" w:eastAsia="Times New Roman" w:hAnsi="Times New Roman" w:cs="Times New Roman"/>
          <w:color w:val="111111"/>
          <w:sz w:val="24"/>
          <w:szCs w:val="24"/>
        </w:rPr>
        <w:t>Nieszporska</w:t>
      </w:r>
      <w:proofErr w:type="spellEnd"/>
      <w:r w:rsidRPr="004062B2">
        <w:rPr>
          <w:rFonts w:ascii="Times New Roman" w:eastAsia="Times New Roman" w:hAnsi="Times New Roman" w:cs="Times New Roman"/>
          <w:color w:val="111111"/>
          <w:sz w:val="24"/>
          <w:szCs w:val="24"/>
        </w:rPr>
        <w:t>, 2017</w:t>
      </w:r>
      <w:r>
        <w:rPr>
          <w:rFonts w:ascii="Times New Roman" w:eastAsia="Times New Roman" w:hAnsi="Times New Roman" w:cs="Times New Roman"/>
          <w:color w:val="111111"/>
          <w:sz w:val="24"/>
          <w:szCs w:val="24"/>
        </w:rPr>
        <w:t xml:space="preserve">). The philosophical values </w:t>
      </w:r>
      <w:r>
        <w:rPr>
          <w:rFonts w:ascii="Times New Roman" w:eastAsia="Times New Roman" w:hAnsi="Times New Roman" w:cs="Times New Roman"/>
          <w:color w:val="111111"/>
          <w:sz w:val="24"/>
          <w:szCs w:val="24"/>
        </w:rPr>
        <w:lastRenderedPageBreak/>
        <w:t>that characterize a robust nursing emanate from personality, functional, and general perspectives to enhance adaptation of multiple solutions (</w:t>
      </w:r>
      <w:r>
        <w:rPr>
          <w:rFonts w:ascii="Times New Roman" w:eastAsia="Times New Roman" w:hAnsi="Times New Roman" w:cs="Times New Roman"/>
          <w:i/>
          <w:color w:val="111111"/>
          <w:sz w:val="24"/>
          <w:szCs w:val="24"/>
        </w:rPr>
        <w:t>ibid)</w:t>
      </w:r>
      <w:r>
        <w:rPr>
          <w:rFonts w:ascii="Times New Roman" w:eastAsia="Times New Roman" w:hAnsi="Times New Roman" w:cs="Times New Roman"/>
          <w:color w:val="111111"/>
          <w:sz w:val="24"/>
          <w:szCs w:val="24"/>
        </w:rPr>
        <w:t xml:space="preserve">. The multiple studies reveal that a successful philosophical foundation for an organization incorporates the personality, functional, and general perspectives into the core values because it hedge against myriad pathologies. </w:t>
      </w:r>
    </w:p>
    <w:p w:rsidR="00234F3B" w:rsidRDefault="00234F3B" w:rsidP="00234F3B">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ab/>
        <w:t xml:space="preserve">Evidently, personality-based philosophies stress on the role of social networks to facilitate design and implementation of a patient-focus care in nursing unit. Achieving a patient-friendly care has gained momentum as a sustainable goal in a healthcare system. According to </w:t>
      </w:r>
      <w:proofErr w:type="spellStart"/>
      <w:r w:rsidRPr="0018263A">
        <w:rPr>
          <w:rFonts w:ascii="Times New Roman" w:eastAsia="Times New Roman" w:hAnsi="Times New Roman" w:cs="Times New Roman"/>
          <w:color w:val="111111"/>
          <w:sz w:val="24"/>
          <w:szCs w:val="24"/>
        </w:rPr>
        <w:t>Bielecki</w:t>
      </w:r>
      <w:proofErr w:type="spellEnd"/>
      <w:r w:rsidRPr="0018263A">
        <w:rPr>
          <w:rFonts w:ascii="Times New Roman" w:eastAsia="Times New Roman" w:hAnsi="Times New Roman" w:cs="Times New Roman"/>
          <w:color w:val="111111"/>
          <w:sz w:val="24"/>
          <w:szCs w:val="24"/>
        </w:rPr>
        <w:t xml:space="preserve"> &amp; </w:t>
      </w:r>
      <w:proofErr w:type="spellStart"/>
      <w:r w:rsidRPr="0018263A">
        <w:rPr>
          <w:rFonts w:ascii="Times New Roman" w:eastAsia="Times New Roman" w:hAnsi="Times New Roman" w:cs="Times New Roman"/>
          <w:color w:val="111111"/>
          <w:sz w:val="24"/>
          <w:szCs w:val="24"/>
        </w:rPr>
        <w:t>Nieszporska</w:t>
      </w:r>
      <w:proofErr w:type="spellEnd"/>
      <w:r w:rsidRPr="0018263A">
        <w:rPr>
          <w:rFonts w:ascii="Times New Roman" w:eastAsia="Times New Roman" w:hAnsi="Times New Roman" w:cs="Times New Roman"/>
          <w:color w:val="111111"/>
          <w:sz w:val="24"/>
          <w:szCs w:val="24"/>
        </w:rPr>
        <w:t xml:space="preserve">, </w:t>
      </w:r>
      <w:r>
        <w:rPr>
          <w:rFonts w:ascii="Times New Roman" w:eastAsia="Times New Roman" w:hAnsi="Times New Roman" w:cs="Times New Roman"/>
          <w:color w:val="111111"/>
          <w:sz w:val="24"/>
          <w:szCs w:val="24"/>
        </w:rPr>
        <w:t>(</w:t>
      </w:r>
      <w:r w:rsidRPr="0018263A">
        <w:rPr>
          <w:rFonts w:ascii="Times New Roman" w:eastAsia="Times New Roman" w:hAnsi="Times New Roman" w:cs="Times New Roman"/>
          <w:color w:val="111111"/>
          <w:sz w:val="24"/>
          <w:szCs w:val="24"/>
        </w:rPr>
        <w:t>2017</w:t>
      </w:r>
      <w:r>
        <w:rPr>
          <w:rFonts w:ascii="Times New Roman" w:eastAsia="Times New Roman" w:hAnsi="Times New Roman" w:cs="Times New Roman"/>
          <w:color w:val="111111"/>
          <w:sz w:val="24"/>
          <w:szCs w:val="24"/>
        </w:rPr>
        <w:t>) imply the cadres of service care availed to a patient should aim to facilitate self-realization and possibility of existence. A nursing unit values should affect the attitudes of the practitioners and caregivers to reflect on the need for love, belonging, in addition to respect for human dignity (</w:t>
      </w:r>
      <w:r>
        <w:rPr>
          <w:rFonts w:ascii="Times New Roman" w:eastAsia="Times New Roman" w:hAnsi="Times New Roman" w:cs="Times New Roman"/>
          <w:i/>
          <w:color w:val="111111"/>
          <w:sz w:val="24"/>
          <w:szCs w:val="24"/>
        </w:rPr>
        <w:t>ibid)</w:t>
      </w:r>
      <w:r>
        <w:rPr>
          <w:rFonts w:ascii="Times New Roman" w:eastAsia="Times New Roman" w:hAnsi="Times New Roman" w:cs="Times New Roman"/>
          <w:color w:val="111111"/>
          <w:sz w:val="24"/>
          <w:szCs w:val="24"/>
        </w:rPr>
        <w:t xml:space="preserve">. Therefore, a personality foundation can yield prominent goals for a nursing unit that include universal access to healthcare services, provision of multiple choices of treatment to the patients, access to information, and active engagement with stakeholders to improve the service-delivery. </w:t>
      </w:r>
    </w:p>
    <w:p w:rsidR="00234F3B" w:rsidRDefault="00234F3B" w:rsidP="00234F3B">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ab/>
        <w:t xml:space="preserve">Further, strategic planning </w:t>
      </w:r>
      <w:proofErr w:type="gramStart"/>
      <w:r>
        <w:rPr>
          <w:rFonts w:ascii="Times New Roman" w:eastAsia="Times New Roman" w:hAnsi="Times New Roman" w:cs="Times New Roman"/>
          <w:color w:val="111111"/>
          <w:sz w:val="24"/>
          <w:szCs w:val="24"/>
        </w:rPr>
        <w:t>can be harnessed</w:t>
      </w:r>
      <w:proofErr w:type="gramEnd"/>
      <w:r>
        <w:rPr>
          <w:rFonts w:ascii="Times New Roman" w:eastAsia="Times New Roman" w:hAnsi="Times New Roman" w:cs="Times New Roman"/>
          <w:color w:val="111111"/>
          <w:sz w:val="24"/>
          <w:szCs w:val="24"/>
        </w:rPr>
        <w:t xml:space="preserve"> to influence the conceptualization of the calibers of organization structures. The model of organization structure affects the entire operations in a nursing unit including decision-making processes, the flow of information, conflict resolutions, and organization culture dimensions </w:t>
      </w:r>
      <w:r w:rsidRPr="009A6956">
        <w:rPr>
          <w:rFonts w:ascii="Times New Roman" w:eastAsia="Times New Roman" w:hAnsi="Times New Roman" w:cs="Times New Roman"/>
          <w:color w:val="111111"/>
          <w:sz w:val="24"/>
          <w:szCs w:val="24"/>
        </w:rPr>
        <w:t>(</w:t>
      </w:r>
      <w:proofErr w:type="spellStart"/>
      <w:r w:rsidRPr="009A6956">
        <w:rPr>
          <w:rFonts w:ascii="Times New Roman" w:eastAsia="Times New Roman" w:hAnsi="Times New Roman" w:cs="Times New Roman"/>
          <w:color w:val="111111"/>
          <w:sz w:val="24"/>
          <w:szCs w:val="24"/>
        </w:rPr>
        <w:t>Ahmady</w:t>
      </w:r>
      <w:proofErr w:type="spellEnd"/>
      <w:r w:rsidRPr="009A6956">
        <w:rPr>
          <w:rFonts w:ascii="Times New Roman" w:eastAsia="Times New Roman" w:hAnsi="Times New Roman" w:cs="Times New Roman"/>
          <w:color w:val="111111"/>
          <w:sz w:val="24"/>
          <w:szCs w:val="24"/>
        </w:rPr>
        <w:t xml:space="preserve">, </w:t>
      </w:r>
      <w:proofErr w:type="spellStart"/>
      <w:r w:rsidRPr="009A6956">
        <w:rPr>
          <w:rFonts w:ascii="Times New Roman" w:eastAsia="Times New Roman" w:hAnsi="Times New Roman" w:cs="Times New Roman"/>
          <w:color w:val="111111"/>
          <w:sz w:val="24"/>
          <w:szCs w:val="24"/>
        </w:rPr>
        <w:t>Mehrpour</w:t>
      </w:r>
      <w:proofErr w:type="spellEnd"/>
      <w:r w:rsidRPr="009A6956">
        <w:rPr>
          <w:rFonts w:ascii="Times New Roman" w:eastAsia="Times New Roman" w:hAnsi="Times New Roman" w:cs="Times New Roman"/>
          <w:color w:val="111111"/>
          <w:sz w:val="24"/>
          <w:szCs w:val="24"/>
        </w:rPr>
        <w:t xml:space="preserve">, &amp; </w:t>
      </w:r>
      <w:proofErr w:type="spellStart"/>
      <w:r w:rsidRPr="009A6956">
        <w:rPr>
          <w:rFonts w:ascii="Times New Roman" w:eastAsia="Times New Roman" w:hAnsi="Times New Roman" w:cs="Times New Roman"/>
          <w:color w:val="111111"/>
          <w:sz w:val="24"/>
          <w:szCs w:val="24"/>
        </w:rPr>
        <w:t>Nikooravesh</w:t>
      </w:r>
      <w:proofErr w:type="spellEnd"/>
      <w:r w:rsidRPr="009A6956">
        <w:rPr>
          <w:rFonts w:ascii="Times New Roman" w:eastAsia="Times New Roman" w:hAnsi="Times New Roman" w:cs="Times New Roman"/>
          <w:color w:val="111111"/>
          <w:sz w:val="24"/>
          <w:szCs w:val="24"/>
        </w:rPr>
        <w:t>, 2016).</w:t>
      </w:r>
      <w:r>
        <w:rPr>
          <w:rFonts w:ascii="Times New Roman" w:eastAsia="Times New Roman" w:hAnsi="Times New Roman" w:cs="Times New Roman"/>
          <w:color w:val="111111"/>
          <w:sz w:val="24"/>
          <w:szCs w:val="24"/>
        </w:rPr>
        <w:t xml:space="preserve"> Strategic planning enables a nursing leader undertake systematic thinking during the conceptualization of appropriate structures (</w:t>
      </w:r>
      <w:r w:rsidRPr="00747D89">
        <w:rPr>
          <w:rFonts w:ascii="Times New Roman" w:eastAsia="Times New Roman" w:hAnsi="Times New Roman" w:cs="Times New Roman"/>
          <w:i/>
          <w:color w:val="111111"/>
          <w:sz w:val="24"/>
          <w:szCs w:val="24"/>
        </w:rPr>
        <w:t>ibid</w:t>
      </w:r>
      <w:r>
        <w:rPr>
          <w:rFonts w:ascii="Times New Roman" w:eastAsia="Times New Roman" w:hAnsi="Times New Roman" w:cs="Times New Roman"/>
          <w:color w:val="111111"/>
          <w:sz w:val="24"/>
          <w:szCs w:val="24"/>
        </w:rPr>
        <w:t xml:space="preserve">). A strategic organization structure integrates the hierarchical, inclusion, and functional dimensions to influence the relation of the multiple elements, which are necessary toward optimum performance. </w:t>
      </w:r>
    </w:p>
    <w:p w:rsidR="00234F3B" w:rsidRDefault="00234F3B" w:rsidP="00234F3B">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lastRenderedPageBreak/>
        <w:tab/>
        <w:t>Notably, four distinctive organization structures that provide clarity and focus in an organization include functional, division, matrix, and flat models. A functional structure is a bureaucratic model that clusters the organization activities into specialty, which eliminates confusion and elicits dedication from the employees (</w:t>
      </w:r>
      <w:r w:rsidRPr="006D5430">
        <w:rPr>
          <w:rFonts w:ascii="Times New Roman" w:eastAsia="Times New Roman" w:hAnsi="Times New Roman" w:cs="Times New Roman"/>
          <w:color w:val="111111"/>
          <w:sz w:val="24"/>
          <w:szCs w:val="24"/>
        </w:rPr>
        <w:t>Alton, 2017</w:t>
      </w:r>
      <w:r>
        <w:rPr>
          <w:rFonts w:ascii="Times New Roman" w:eastAsia="Times New Roman" w:hAnsi="Times New Roman" w:cs="Times New Roman"/>
          <w:color w:val="111111"/>
          <w:sz w:val="24"/>
          <w:szCs w:val="24"/>
        </w:rPr>
        <w:t>). A divisional approach merits in a nursing unit because the structures used depend on the prevailing projects (ibid). A flat structure aims to minimize the level of bureaucracy using minimal points of authority and harness the ease of decision-making (</w:t>
      </w:r>
      <w:proofErr w:type="spellStart"/>
      <w:r w:rsidRPr="00FD6915">
        <w:rPr>
          <w:rFonts w:ascii="Times New Roman" w:eastAsia="Times New Roman" w:hAnsi="Times New Roman" w:cs="Times New Roman"/>
          <w:color w:val="111111"/>
          <w:sz w:val="24"/>
          <w:szCs w:val="24"/>
        </w:rPr>
        <w:t>Ahmady</w:t>
      </w:r>
      <w:proofErr w:type="spellEnd"/>
      <w:r w:rsidRPr="00FD6915">
        <w:rPr>
          <w:rFonts w:ascii="Times New Roman" w:eastAsia="Times New Roman" w:hAnsi="Times New Roman" w:cs="Times New Roman"/>
          <w:color w:val="111111"/>
          <w:sz w:val="24"/>
          <w:szCs w:val="24"/>
        </w:rPr>
        <w:t xml:space="preserve">, </w:t>
      </w:r>
      <w:proofErr w:type="spellStart"/>
      <w:r w:rsidRPr="00FD6915">
        <w:rPr>
          <w:rFonts w:ascii="Times New Roman" w:eastAsia="Times New Roman" w:hAnsi="Times New Roman" w:cs="Times New Roman"/>
          <w:color w:val="111111"/>
          <w:sz w:val="24"/>
          <w:szCs w:val="24"/>
        </w:rPr>
        <w:t>Mehrpour</w:t>
      </w:r>
      <w:proofErr w:type="spellEnd"/>
      <w:r w:rsidRPr="00FD6915">
        <w:rPr>
          <w:rFonts w:ascii="Times New Roman" w:eastAsia="Times New Roman" w:hAnsi="Times New Roman" w:cs="Times New Roman"/>
          <w:color w:val="111111"/>
          <w:sz w:val="24"/>
          <w:szCs w:val="24"/>
        </w:rPr>
        <w:t xml:space="preserve">, &amp; </w:t>
      </w:r>
      <w:proofErr w:type="spellStart"/>
      <w:r w:rsidRPr="00FD6915">
        <w:rPr>
          <w:rFonts w:ascii="Times New Roman" w:eastAsia="Times New Roman" w:hAnsi="Times New Roman" w:cs="Times New Roman"/>
          <w:color w:val="111111"/>
          <w:sz w:val="24"/>
          <w:szCs w:val="24"/>
        </w:rPr>
        <w:t>Nikooravesh</w:t>
      </w:r>
      <w:proofErr w:type="spellEnd"/>
      <w:r w:rsidRPr="00FD6915">
        <w:rPr>
          <w:rFonts w:ascii="Times New Roman" w:eastAsia="Times New Roman" w:hAnsi="Times New Roman" w:cs="Times New Roman"/>
          <w:color w:val="111111"/>
          <w:sz w:val="24"/>
          <w:szCs w:val="24"/>
        </w:rPr>
        <w:t>, 2016</w:t>
      </w:r>
      <w:r>
        <w:rPr>
          <w:rFonts w:ascii="Times New Roman" w:eastAsia="Times New Roman" w:hAnsi="Times New Roman" w:cs="Times New Roman"/>
          <w:color w:val="111111"/>
          <w:sz w:val="24"/>
          <w:szCs w:val="24"/>
        </w:rPr>
        <w:t xml:space="preserve">). A matrix model also merits in a nursing unit because it bolsters flexibility and balances decision-making because it capitalizes on the strengths of a functional model to alleviate the limitations of a divisional structure. </w:t>
      </w:r>
    </w:p>
    <w:p w:rsidR="00234F3B" w:rsidRPr="00D251EE" w:rsidRDefault="00234F3B" w:rsidP="00234F3B">
      <w:pPr>
        <w:spacing w:line="480" w:lineRule="auto"/>
        <w:jc w:val="center"/>
        <w:rPr>
          <w:rFonts w:ascii="Times New Roman" w:eastAsia="Times New Roman" w:hAnsi="Times New Roman" w:cs="Times New Roman"/>
          <w:b/>
          <w:color w:val="111111"/>
          <w:sz w:val="24"/>
          <w:szCs w:val="24"/>
        </w:rPr>
      </w:pPr>
      <w:r w:rsidRPr="00D251EE">
        <w:rPr>
          <w:rFonts w:ascii="Times New Roman" w:eastAsia="Times New Roman" w:hAnsi="Times New Roman" w:cs="Times New Roman"/>
          <w:b/>
          <w:color w:val="111111"/>
          <w:sz w:val="24"/>
          <w:szCs w:val="24"/>
        </w:rPr>
        <w:t>Various Management Theories that relate to Nursing Practice</w:t>
      </w:r>
    </w:p>
    <w:p w:rsidR="00234F3B" w:rsidRDefault="00234F3B" w:rsidP="00234F3B">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ab/>
        <w:t xml:space="preserve">A strategic management facilitates an organization to coordinate the scares resources to achieve desirable outcomes. The Henri </w:t>
      </w:r>
      <w:proofErr w:type="spellStart"/>
      <w:r>
        <w:rPr>
          <w:rFonts w:ascii="Times New Roman" w:eastAsia="Times New Roman" w:hAnsi="Times New Roman" w:cs="Times New Roman"/>
          <w:color w:val="111111"/>
          <w:sz w:val="24"/>
          <w:szCs w:val="24"/>
        </w:rPr>
        <w:t>Fayol</w:t>
      </w:r>
      <w:proofErr w:type="spellEnd"/>
      <w:r>
        <w:rPr>
          <w:rFonts w:ascii="Times New Roman" w:eastAsia="Times New Roman" w:hAnsi="Times New Roman" w:cs="Times New Roman"/>
          <w:color w:val="111111"/>
          <w:sz w:val="24"/>
          <w:szCs w:val="24"/>
        </w:rPr>
        <w:t xml:space="preserve"> first identified management function as an integral competency that sustains productivity and efficacies in a business entity (</w:t>
      </w:r>
      <w:proofErr w:type="spellStart"/>
      <w:r>
        <w:rPr>
          <w:rFonts w:ascii="Times New Roman" w:eastAsia="Times New Roman" w:hAnsi="Times New Roman" w:cs="Times New Roman"/>
          <w:color w:val="111111"/>
          <w:sz w:val="24"/>
          <w:szCs w:val="24"/>
        </w:rPr>
        <w:t>Roussel</w:t>
      </w:r>
      <w:proofErr w:type="spellEnd"/>
      <w:r>
        <w:rPr>
          <w:rFonts w:ascii="Times New Roman" w:eastAsia="Times New Roman" w:hAnsi="Times New Roman" w:cs="Times New Roman"/>
          <w:color w:val="111111"/>
          <w:sz w:val="24"/>
          <w:szCs w:val="24"/>
        </w:rPr>
        <w:t xml:space="preserve">, Thomas, &amp; </w:t>
      </w:r>
      <w:proofErr w:type="spellStart"/>
      <w:r>
        <w:rPr>
          <w:rFonts w:ascii="Times New Roman" w:eastAsia="Times New Roman" w:hAnsi="Times New Roman" w:cs="Times New Roman"/>
          <w:color w:val="111111"/>
          <w:sz w:val="24"/>
          <w:szCs w:val="24"/>
        </w:rPr>
        <w:t>Ratcliffe</w:t>
      </w:r>
      <w:proofErr w:type="spellEnd"/>
      <w:r>
        <w:rPr>
          <w:rFonts w:ascii="Times New Roman" w:eastAsia="Times New Roman" w:hAnsi="Times New Roman" w:cs="Times New Roman"/>
          <w:color w:val="111111"/>
          <w:sz w:val="24"/>
          <w:szCs w:val="24"/>
        </w:rPr>
        <w:t xml:space="preserve">, 2018). Other management theories have emerged to harness the function and role of management in optimizing the available resources. The Weber’s Theory of Bureaucracy and Authority reveals a nursing unit achieves specialization and efficacies using hierarchical authorities as well as expressed code of conducts (ibid). A rational-legal bureaucracy can bolster the ability to respond to the patients’ changes because of the ability to achieve standardization of operation using regulations. </w:t>
      </w:r>
    </w:p>
    <w:p w:rsidR="00234F3B" w:rsidRDefault="00234F3B" w:rsidP="00234F3B">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ab/>
        <w:t xml:space="preserve">Similarly, Fredrick Taylor’s Scientific Theory of Management merits in a healthcare sector because it encourages cooperation using robust procedures and create division of labor. </w:t>
      </w:r>
      <w:r>
        <w:rPr>
          <w:rFonts w:ascii="Times New Roman" w:eastAsia="Times New Roman" w:hAnsi="Times New Roman" w:cs="Times New Roman"/>
          <w:color w:val="111111"/>
          <w:sz w:val="24"/>
          <w:szCs w:val="24"/>
        </w:rPr>
        <w:lastRenderedPageBreak/>
        <w:t>The scientific theory encourages productivity among the workers to achieve desired level of performance and outcomes (</w:t>
      </w:r>
      <w:proofErr w:type="spellStart"/>
      <w:r>
        <w:rPr>
          <w:rFonts w:ascii="Times New Roman" w:eastAsia="Times New Roman" w:hAnsi="Times New Roman" w:cs="Times New Roman"/>
          <w:color w:val="111111"/>
          <w:sz w:val="24"/>
          <w:szCs w:val="24"/>
        </w:rPr>
        <w:t>Roussel</w:t>
      </w:r>
      <w:proofErr w:type="spellEnd"/>
      <w:r>
        <w:rPr>
          <w:rFonts w:ascii="Times New Roman" w:eastAsia="Times New Roman" w:hAnsi="Times New Roman" w:cs="Times New Roman"/>
          <w:color w:val="111111"/>
          <w:sz w:val="24"/>
          <w:szCs w:val="24"/>
        </w:rPr>
        <w:t xml:space="preserve">, Thomas, &amp; </w:t>
      </w:r>
      <w:proofErr w:type="spellStart"/>
      <w:r>
        <w:rPr>
          <w:rFonts w:ascii="Times New Roman" w:eastAsia="Times New Roman" w:hAnsi="Times New Roman" w:cs="Times New Roman"/>
          <w:color w:val="111111"/>
          <w:sz w:val="24"/>
          <w:szCs w:val="24"/>
        </w:rPr>
        <w:t>Ratcliffe</w:t>
      </w:r>
      <w:proofErr w:type="spellEnd"/>
      <w:r>
        <w:rPr>
          <w:rFonts w:ascii="Times New Roman" w:eastAsia="Times New Roman" w:hAnsi="Times New Roman" w:cs="Times New Roman"/>
          <w:color w:val="111111"/>
          <w:sz w:val="24"/>
          <w:szCs w:val="24"/>
        </w:rPr>
        <w:t xml:space="preserve">, 2018). A nurse leader should encourage practitioners to improve the level of productivity using scientific procedures, training, and division of labor. Lastly, Frank and Lillian </w:t>
      </w:r>
      <w:proofErr w:type="spellStart"/>
      <w:r>
        <w:rPr>
          <w:rFonts w:ascii="Times New Roman" w:eastAsia="Times New Roman" w:hAnsi="Times New Roman" w:cs="Times New Roman"/>
          <w:color w:val="111111"/>
          <w:sz w:val="24"/>
          <w:szCs w:val="24"/>
        </w:rPr>
        <w:t>Gilbreth’s</w:t>
      </w:r>
      <w:proofErr w:type="spellEnd"/>
      <w:r>
        <w:rPr>
          <w:rFonts w:ascii="Times New Roman" w:eastAsia="Times New Roman" w:hAnsi="Times New Roman" w:cs="Times New Roman"/>
          <w:color w:val="111111"/>
          <w:sz w:val="24"/>
          <w:szCs w:val="24"/>
        </w:rPr>
        <w:t xml:space="preserve"> Efficiency Theory encourages a nurse leader to lay out medical instruments and standardize the surgical procedures to bolster the level effectiveness in delivery of surgical interventions. </w:t>
      </w:r>
    </w:p>
    <w:p w:rsidR="00234F3B" w:rsidRDefault="00234F3B" w:rsidP="00234F3B">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ab/>
        <w:t xml:space="preserve">Concisely, strategic planning in a nursing unit facilitates conceptualization of core aspects to harness seamless implementation of key decisions. For instance, integrating strategic planning to develop the philosophical values in nursing unit is necessary to accords new competencies that include patient-centered operations. Moreover, strategic planning enables a nurse leader to utilize myriad management theories to harness the inherent operational procedures, which are necessary to yield desired outcomes. </w:t>
      </w:r>
    </w:p>
    <w:p w:rsidR="004E0383" w:rsidRDefault="00C973B6" w:rsidP="00DC6FC4">
      <w:pPr>
        <w:spacing w:after="0"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 </w:t>
      </w:r>
    </w:p>
    <w:p w:rsidR="008E68C4" w:rsidRDefault="008E68C4" w:rsidP="008E68C4">
      <w:pPr>
        <w:spacing w:line="480" w:lineRule="auto"/>
        <w:jc w:val="center"/>
        <w:rPr>
          <w:rFonts w:ascii="Times New Roman" w:eastAsia="Times New Roman" w:hAnsi="Times New Roman" w:cs="Times New Roman"/>
          <w:color w:val="111111"/>
          <w:sz w:val="24"/>
          <w:szCs w:val="24"/>
        </w:rPr>
      </w:pPr>
    </w:p>
    <w:p w:rsidR="008E68C4" w:rsidRDefault="008E68C4" w:rsidP="008E68C4">
      <w:pPr>
        <w:spacing w:line="480" w:lineRule="auto"/>
        <w:jc w:val="center"/>
        <w:rPr>
          <w:rFonts w:ascii="Times New Roman" w:eastAsia="Times New Roman" w:hAnsi="Times New Roman" w:cs="Times New Roman"/>
          <w:color w:val="111111"/>
          <w:sz w:val="24"/>
          <w:szCs w:val="24"/>
        </w:rPr>
      </w:pPr>
    </w:p>
    <w:p w:rsidR="008E68C4" w:rsidRDefault="008E68C4" w:rsidP="008E68C4">
      <w:pPr>
        <w:spacing w:line="480" w:lineRule="auto"/>
        <w:jc w:val="center"/>
        <w:rPr>
          <w:rFonts w:ascii="Times New Roman" w:eastAsia="Times New Roman" w:hAnsi="Times New Roman" w:cs="Times New Roman"/>
          <w:color w:val="111111"/>
          <w:sz w:val="24"/>
          <w:szCs w:val="24"/>
        </w:rPr>
      </w:pPr>
    </w:p>
    <w:p w:rsidR="008E68C4" w:rsidRDefault="008E68C4" w:rsidP="008E68C4">
      <w:pPr>
        <w:spacing w:line="480" w:lineRule="auto"/>
        <w:jc w:val="center"/>
        <w:rPr>
          <w:rFonts w:ascii="Times New Roman" w:eastAsia="Times New Roman" w:hAnsi="Times New Roman" w:cs="Times New Roman"/>
          <w:color w:val="111111"/>
          <w:sz w:val="24"/>
          <w:szCs w:val="24"/>
        </w:rPr>
      </w:pPr>
    </w:p>
    <w:p w:rsidR="008E68C4" w:rsidRDefault="008E68C4" w:rsidP="008E68C4">
      <w:pPr>
        <w:spacing w:line="480" w:lineRule="auto"/>
        <w:jc w:val="center"/>
        <w:rPr>
          <w:rFonts w:ascii="Times New Roman" w:eastAsia="Times New Roman" w:hAnsi="Times New Roman" w:cs="Times New Roman"/>
          <w:color w:val="111111"/>
          <w:sz w:val="24"/>
          <w:szCs w:val="24"/>
        </w:rPr>
      </w:pPr>
    </w:p>
    <w:p w:rsidR="008E68C4" w:rsidRDefault="008E68C4" w:rsidP="008E68C4">
      <w:pPr>
        <w:spacing w:line="480" w:lineRule="auto"/>
        <w:jc w:val="center"/>
        <w:rPr>
          <w:rFonts w:ascii="Times New Roman" w:eastAsia="Times New Roman" w:hAnsi="Times New Roman" w:cs="Times New Roman"/>
          <w:color w:val="111111"/>
          <w:sz w:val="24"/>
          <w:szCs w:val="24"/>
        </w:rPr>
      </w:pPr>
    </w:p>
    <w:p w:rsidR="008E68C4" w:rsidRDefault="008E68C4" w:rsidP="008E68C4">
      <w:pPr>
        <w:spacing w:line="480" w:lineRule="auto"/>
        <w:jc w:val="center"/>
        <w:rPr>
          <w:rFonts w:ascii="Times New Roman" w:eastAsia="Times New Roman" w:hAnsi="Times New Roman" w:cs="Times New Roman"/>
          <w:color w:val="111111"/>
          <w:sz w:val="24"/>
          <w:szCs w:val="24"/>
        </w:rPr>
      </w:pPr>
    </w:p>
    <w:p w:rsidR="00C973B6" w:rsidRDefault="00C973B6" w:rsidP="008E68C4">
      <w:pPr>
        <w:spacing w:line="48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lastRenderedPageBreak/>
        <w:t>References</w:t>
      </w:r>
    </w:p>
    <w:p w:rsidR="00313491" w:rsidRDefault="00313491" w:rsidP="00487BEE">
      <w:pPr>
        <w:spacing w:line="480" w:lineRule="auto"/>
        <w:ind w:left="720" w:hanging="720"/>
        <w:rPr>
          <w:rFonts w:ascii="Times New Roman" w:hAnsi="Times New Roman" w:cs="Times New Roman"/>
          <w:sz w:val="24"/>
          <w:szCs w:val="24"/>
        </w:rPr>
      </w:pPr>
      <w:proofErr w:type="spellStart"/>
      <w:proofErr w:type="gramStart"/>
      <w:r w:rsidRPr="006D5430">
        <w:rPr>
          <w:rFonts w:ascii="Times New Roman" w:hAnsi="Times New Roman" w:cs="Times New Roman"/>
          <w:color w:val="111111"/>
          <w:sz w:val="24"/>
          <w:szCs w:val="24"/>
        </w:rPr>
        <w:t>Ahmady</w:t>
      </w:r>
      <w:proofErr w:type="spellEnd"/>
      <w:r w:rsidRPr="006D5430">
        <w:rPr>
          <w:rFonts w:ascii="Times New Roman" w:hAnsi="Times New Roman" w:cs="Times New Roman"/>
          <w:color w:val="111111"/>
          <w:sz w:val="24"/>
          <w:szCs w:val="24"/>
        </w:rPr>
        <w:t xml:space="preserve">, </w:t>
      </w:r>
      <w:r w:rsidRPr="006D5430">
        <w:rPr>
          <w:rFonts w:ascii="Times New Roman" w:hAnsi="Times New Roman" w:cs="Times New Roman"/>
          <w:color w:val="111111"/>
          <w:sz w:val="24"/>
          <w:szCs w:val="24"/>
        </w:rPr>
        <w:t xml:space="preserve">G., </w:t>
      </w:r>
      <w:proofErr w:type="spellStart"/>
      <w:r w:rsidRPr="006D5430">
        <w:rPr>
          <w:rFonts w:ascii="Times New Roman" w:hAnsi="Times New Roman" w:cs="Times New Roman"/>
          <w:color w:val="111111"/>
          <w:sz w:val="24"/>
          <w:szCs w:val="24"/>
        </w:rPr>
        <w:t>Mehrpour</w:t>
      </w:r>
      <w:proofErr w:type="spellEnd"/>
      <w:r w:rsidRPr="006D5430">
        <w:rPr>
          <w:rFonts w:ascii="Times New Roman" w:hAnsi="Times New Roman" w:cs="Times New Roman"/>
          <w:color w:val="111111"/>
          <w:sz w:val="24"/>
          <w:szCs w:val="24"/>
        </w:rPr>
        <w:t>,</w:t>
      </w:r>
      <w:r w:rsidRPr="006D5430">
        <w:rPr>
          <w:rFonts w:ascii="Times New Roman" w:hAnsi="Times New Roman" w:cs="Times New Roman"/>
          <w:color w:val="111111"/>
          <w:sz w:val="24"/>
          <w:szCs w:val="24"/>
        </w:rPr>
        <w:t xml:space="preserve"> M.</w:t>
      </w:r>
      <w:r w:rsidRPr="006D5430">
        <w:rPr>
          <w:rFonts w:ascii="Times New Roman" w:hAnsi="Times New Roman" w:cs="Times New Roman"/>
          <w:color w:val="111111"/>
          <w:sz w:val="24"/>
          <w:szCs w:val="24"/>
        </w:rPr>
        <w:t xml:space="preserve"> &amp; </w:t>
      </w:r>
      <w:proofErr w:type="spellStart"/>
      <w:r w:rsidRPr="006D5430">
        <w:rPr>
          <w:rFonts w:ascii="Times New Roman" w:hAnsi="Times New Roman" w:cs="Times New Roman"/>
          <w:color w:val="111111"/>
          <w:sz w:val="24"/>
          <w:szCs w:val="24"/>
        </w:rPr>
        <w:t>Nikooravesh</w:t>
      </w:r>
      <w:proofErr w:type="spellEnd"/>
      <w:r w:rsidRPr="006D5430">
        <w:rPr>
          <w:rFonts w:ascii="Times New Roman" w:hAnsi="Times New Roman" w:cs="Times New Roman"/>
          <w:color w:val="111111"/>
          <w:sz w:val="24"/>
          <w:szCs w:val="24"/>
        </w:rPr>
        <w:t xml:space="preserve">, </w:t>
      </w:r>
      <w:r w:rsidRPr="006D5430">
        <w:rPr>
          <w:rFonts w:ascii="Times New Roman" w:hAnsi="Times New Roman" w:cs="Times New Roman"/>
          <w:color w:val="111111"/>
          <w:sz w:val="24"/>
          <w:szCs w:val="24"/>
        </w:rPr>
        <w:t>A. (</w:t>
      </w:r>
      <w:r w:rsidRPr="006D5430">
        <w:rPr>
          <w:rFonts w:ascii="Times New Roman" w:hAnsi="Times New Roman" w:cs="Times New Roman"/>
          <w:color w:val="111111"/>
          <w:sz w:val="24"/>
          <w:szCs w:val="24"/>
        </w:rPr>
        <w:t>2016</w:t>
      </w:r>
      <w:r w:rsidRPr="006D5430">
        <w:rPr>
          <w:rFonts w:ascii="Times New Roman" w:hAnsi="Times New Roman" w:cs="Times New Roman"/>
          <w:color w:val="111111"/>
          <w:sz w:val="24"/>
          <w:szCs w:val="24"/>
        </w:rPr>
        <w:t>).</w:t>
      </w:r>
      <w:proofErr w:type="gramEnd"/>
      <w:r>
        <w:rPr>
          <w:rFonts w:ascii="Times New Roman" w:hAnsi="Times New Roman" w:cs="Times New Roman"/>
          <w:color w:val="111111"/>
          <w:sz w:val="24"/>
          <w:szCs w:val="24"/>
        </w:rPr>
        <w:t xml:space="preserve"> </w:t>
      </w:r>
      <w:proofErr w:type="gramStart"/>
      <w:r>
        <w:rPr>
          <w:rFonts w:ascii="Times New Roman" w:hAnsi="Times New Roman" w:cs="Times New Roman"/>
          <w:color w:val="111111"/>
          <w:sz w:val="24"/>
          <w:szCs w:val="24"/>
        </w:rPr>
        <w:t>“</w:t>
      </w:r>
      <w:r>
        <w:rPr>
          <w:rFonts w:ascii="Times New Roman" w:hAnsi="Times New Roman" w:cs="Times New Roman"/>
          <w:sz w:val="24"/>
          <w:szCs w:val="24"/>
        </w:rPr>
        <w:t>Organizational Structure,</w:t>
      </w:r>
      <w:r>
        <w:rPr>
          <w:rFonts w:ascii="Times New Roman" w:hAnsi="Times New Roman" w:cs="Times New Roman"/>
          <w:color w:val="111111"/>
          <w:sz w:val="24"/>
          <w:szCs w:val="24"/>
        </w:rPr>
        <w:t>”</w:t>
      </w:r>
      <w:r w:rsidRPr="006D5430">
        <w:rPr>
          <w:rFonts w:ascii="Times New Roman" w:hAnsi="Times New Roman" w:cs="Times New Roman"/>
          <w:color w:val="111111"/>
          <w:sz w:val="24"/>
          <w:szCs w:val="24"/>
        </w:rPr>
        <w:t xml:space="preserve"> </w:t>
      </w:r>
      <w:proofErr w:type="spellStart"/>
      <w:r w:rsidRPr="00AC1DF2">
        <w:rPr>
          <w:rFonts w:ascii="Times New Roman" w:hAnsi="Times New Roman" w:cs="Times New Roman"/>
          <w:i/>
          <w:sz w:val="24"/>
          <w:szCs w:val="24"/>
        </w:rPr>
        <w:t>Procedia</w:t>
      </w:r>
      <w:proofErr w:type="spellEnd"/>
      <w:r w:rsidRPr="00AC1DF2">
        <w:rPr>
          <w:rFonts w:ascii="Times New Roman" w:hAnsi="Times New Roman" w:cs="Times New Roman"/>
          <w:i/>
          <w:sz w:val="24"/>
          <w:szCs w:val="24"/>
        </w:rPr>
        <w:t xml:space="preserve"> -Social and Behavioral Sciences</w:t>
      </w:r>
      <w:r>
        <w:rPr>
          <w:rFonts w:ascii="Times New Roman" w:hAnsi="Times New Roman" w:cs="Times New Roman"/>
          <w:i/>
          <w:sz w:val="24"/>
          <w:szCs w:val="24"/>
        </w:rPr>
        <w:t>, Vol.</w:t>
      </w:r>
      <w:r w:rsidRPr="00AC1DF2">
        <w:rPr>
          <w:rFonts w:ascii="Times New Roman" w:hAnsi="Times New Roman" w:cs="Times New Roman"/>
          <w:i/>
          <w:sz w:val="24"/>
          <w:szCs w:val="24"/>
        </w:rPr>
        <w:t xml:space="preserve"> 230</w:t>
      </w:r>
      <w:r>
        <w:rPr>
          <w:rFonts w:ascii="Times New Roman" w:hAnsi="Times New Roman" w:cs="Times New Roman"/>
          <w:sz w:val="24"/>
          <w:szCs w:val="24"/>
        </w:rPr>
        <w:t>, pp.455-</w:t>
      </w:r>
      <w:r w:rsidRPr="006D5430">
        <w:rPr>
          <w:rFonts w:ascii="Times New Roman" w:hAnsi="Times New Roman" w:cs="Times New Roman"/>
          <w:sz w:val="24"/>
          <w:szCs w:val="24"/>
        </w:rPr>
        <w:t>462</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sidRPr="006D5430">
        <w:rPr>
          <w:rFonts w:ascii="Times New Roman" w:hAnsi="Times New Roman" w:cs="Times New Roman"/>
          <w:sz w:val="24"/>
          <w:szCs w:val="24"/>
        </w:rPr>
        <w:t>doi</w:t>
      </w:r>
      <w:proofErr w:type="spellEnd"/>
      <w:proofErr w:type="gramEnd"/>
      <w:r w:rsidRPr="006D5430">
        <w:rPr>
          <w:rFonts w:ascii="Times New Roman" w:hAnsi="Times New Roman" w:cs="Times New Roman"/>
          <w:sz w:val="24"/>
          <w:szCs w:val="24"/>
        </w:rPr>
        <w:t>: 10.1016/</w:t>
      </w:r>
      <w:r>
        <w:rPr>
          <w:rFonts w:ascii="Times New Roman" w:hAnsi="Times New Roman" w:cs="Times New Roman"/>
          <w:sz w:val="24"/>
          <w:szCs w:val="24"/>
        </w:rPr>
        <w:t>j.sbspro.2016.09.057</w:t>
      </w:r>
    </w:p>
    <w:p w:rsidR="00313491" w:rsidRDefault="00313491" w:rsidP="00487BEE">
      <w:pPr>
        <w:spacing w:line="480" w:lineRule="auto"/>
        <w:ind w:left="720" w:hanging="720"/>
        <w:rPr>
          <w:rFonts w:ascii="Times New Roman" w:hAnsi="Times New Roman" w:cs="Times New Roman"/>
          <w:i/>
          <w:sz w:val="24"/>
          <w:szCs w:val="24"/>
        </w:rPr>
      </w:pPr>
      <w:proofErr w:type="gramStart"/>
      <w:r>
        <w:rPr>
          <w:rFonts w:ascii="Times New Roman" w:hAnsi="Times New Roman" w:cs="Times New Roman"/>
          <w:sz w:val="24"/>
          <w:szCs w:val="24"/>
        </w:rPr>
        <w:t>Alton, L. (July 9. 2017).</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“Four common types of organization structures,”</w:t>
      </w:r>
      <w:r>
        <w:rPr>
          <w:rFonts w:ascii="Times New Roman" w:hAnsi="Times New Roman" w:cs="Times New Roman"/>
          <w:i/>
          <w:sz w:val="24"/>
          <w:szCs w:val="24"/>
        </w:rPr>
        <w:t xml:space="preserve"> The All-Business.</w:t>
      </w:r>
      <w:proofErr w:type="gramEnd"/>
      <w:r>
        <w:rPr>
          <w:rFonts w:ascii="Times New Roman" w:hAnsi="Times New Roman" w:cs="Times New Roman"/>
          <w:i/>
          <w:sz w:val="24"/>
          <w:szCs w:val="24"/>
        </w:rPr>
        <w:t xml:space="preserve"> </w:t>
      </w:r>
      <w:r>
        <w:rPr>
          <w:rFonts w:ascii="Times New Roman" w:hAnsi="Times New Roman" w:cs="Times New Roman"/>
          <w:sz w:val="24"/>
          <w:szCs w:val="24"/>
        </w:rPr>
        <w:t xml:space="preserve">Retrieved from, </w:t>
      </w:r>
      <w:hyperlink r:id="rId8" w:history="1">
        <w:r w:rsidRPr="00D463CD">
          <w:rPr>
            <w:rStyle w:val="Hyperlink"/>
            <w:rFonts w:ascii="Times New Roman" w:hAnsi="Times New Roman" w:cs="Times New Roman"/>
            <w:i/>
            <w:sz w:val="24"/>
            <w:szCs w:val="24"/>
          </w:rPr>
          <w:t>www.allbusiness.com/4-common-types-organizational-structures-103745-1.html</w:t>
        </w:r>
      </w:hyperlink>
      <w:r>
        <w:rPr>
          <w:rFonts w:ascii="Times New Roman" w:hAnsi="Times New Roman" w:cs="Times New Roman"/>
          <w:i/>
          <w:sz w:val="24"/>
          <w:szCs w:val="24"/>
        </w:rPr>
        <w:t xml:space="preserve"> [ACCCESSED October 14, 2018)</w:t>
      </w:r>
    </w:p>
    <w:p w:rsidR="00313491" w:rsidRDefault="00313491" w:rsidP="00487BEE">
      <w:pPr>
        <w:spacing w:line="480" w:lineRule="auto"/>
        <w:ind w:left="720" w:hanging="720"/>
        <w:rPr>
          <w:rStyle w:val="doi"/>
          <w:rFonts w:ascii="Times New Roman" w:hAnsi="Times New Roman" w:cs="Times New Roman"/>
          <w:sz w:val="24"/>
          <w:szCs w:val="24"/>
        </w:rPr>
      </w:pPr>
      <w:proofErr w:type="spellStart"/>
      <w:r w:rsidRPr="00853704">
        <w:rPr>
          <w:rFonts w:ascii="Times New Roman" w:eastAsia="Times New Roman" w:hAnsi="Times New Roman" w:cs="Times New Roman"/>
          <w:color w:val="111111"/>
          <w:sz w:val="24"/>
          <w:szCs w:val="24"/>
        </w:rPr>
        <w:t>Bielecki</w:t>
      </w:r>
      <w:proofErr w:type="spellEnd"/>
      <w:r>
        <w:rPr>
          <w:rFonts w:ascii="Times New Roman" w:eastAsia="Times New Roman" w:hAnsi="Times New Roman" w:cs="Times New Roman"/>
          <w:color w:val="111111"/>
          <w:sz w:val="24"/>
          <w:szCs w:val="24"/>
        </w:rPr>
        <w:t>, A.</w:t>
      </w:r>
      <w:r w:rsidRPr="00853704">
        <w:rPr>
          <w:rFonts w:ascii="Times New Roman" w:eastAsia="Times New Roman" w:hAnsi="Times New Roman" w:cs="Times New Roman"/>
          <w:color w:val="111111"/>
          <w:sz w:val="24"/>
          <w:szCs w:val="24"/>
        </w:rPr>
        <w:t xml:space="preserve"> &amp; </w:t>
      </w:r>
      <w:proofErr w:type="spellStart"/>
      <w:r w:rsidRPr="00853704">
        <w:rPr>
          <w:rFonts w:ascii="Times New Roman" w:eastAsia="Times New Roman" w:hAnsi="Times New Roman" w:cs="Times New Roman"/>
          <w:color w:val="111111"/>
          <w:sz w:val="24"/>
          <w:szCs w:val="24"/>
        </w:rPr>
        <w:t>Nieszporska</w:t>
      </w:r>
      <w:proofErr w:type="spellEnd"/>
      <w:r w:rsidRPr="00853704">
        <w:rPr>
          <w:rFonts w:ascii="Times New Roman" w:eastAsia="Times New Roman" w:hAnsi="Times New Roman" w:cs="Times New Roman"/>
          <w:color w:val="111111"/>
          <w:sz w:val="24"/>
          <w:szCs w:val="24"/>
        </w:rPr>
        <w:t>,</w:t>
      </w:r>
      <w:r>
        <w:rPr>
          <w:rFonts w:ascii="Times New Roman" w:eastAsia="Times New Roman" w:hAnsi="Times New Roman" w:cs="Times New Roman"/>
          <w:color w:val="111111"/>
          <w:sz w:val="24"/>
          <w:szCs w:val="24"/>
        </w:rPr>
        <w:t xml:space="preserve"> S.</w:t>
      </w:r>
      <w:r w:rsidRPr="00853704">
        <w:rPr>
          <w:rFonts w:ascii="Times New Roman" w:eastAsia="Times New Roman" w:hAnsi="Times New Roman" w:cs="Times New Roman"/>
          <w:color w:val="111111"/>
          <w:sz w:val="24"/>
          <w:szCs w:val="24"/>
        </w:rPr>
        <w:t xml:space="preserve"> (2017</w:t>
      </w:r>
      <w:r w:rsidRPr="00853704">
        <w:rPr>
          <w:rFonts w:ascii="Times New Roman" w:eastAsia="Times New Roman" w:hAnsi="Times New Roman" w:cs="Times New Roman"/>
          <w:color w:val="111111"/>
          <w:sz w:val="24"/>
          <w:szCs w:val="24"/>
        </w:rPr>
        <w:t>)</w:t>
      </w:r>
      <w:r w:rsidRPr="00853704">
        <w:rPr>
          <w:rStyle w:val="HeaderChar"/>
          <w:rFonts w:ascii="Times New Roman" w:hAnsi="Times New Roman" w:cs="Times New Roman"/>
          <w:sz w:val="24"/>
          <w:szCs w:val="24"/>
        </w:rPr>
        <w:t xml:space="preserve"> </w:t>
      </w:r>
      <w:r>
        <w:rPr>
          <w:rStyle w:val="HeaderChar"/>
          <w:rFonts w:ascii="Times New Roman" w:hAnsi="Times New Roman" w:cs="Times New Roman"/>
          <w:sz w:val="24"/>
          <w:szCs w:val="24"/>
        </w:rPr>
        <w:t>“</w:t>
      </w:r>
      <w:r w:rsidRPr="00853704">
        <w:rPr>
          <w:rFonts w:ascii="Times New Roman" w:hAnsi="Times New Roman" w:cs="Times New Roman"/>
          <w:sz w:val="24"/>
          <w:szCs w:val="24"/>
        </w:rPr>
        <w:t>The proposal of philosophical basis of the health care system</w:t>
      </w:r>
      <w:r>
        <w:rPr>
          <w:rFonts w:ascii="Times New Roman" w:hAnsi="Times New Roman" w:cs="Times New Roman"/>
          <w:sz w:val="24"/>
          <w:szCs w:val="24"/>
        </w:rPr>
        <w:t xml:space="preserve">,” </w:t>
      </w:r>
      <w:hyperlink r:id="rId9" w:history="1">
        <w:r w:rsidRPr="00535B2D">
          <w:rPr>
            <w:rStyle w:val="Hyperlink"/>
            <w:rFonts w:ascii="Times New Roman" w:hAnsi="Times New Roman" w:cs="Times New Roman"/>
            <w:i/>
            <w:color w:val="auto"/>
            <w:sz w:val="24"/>
            <w:szCs w:val="24"/>
            <w:u w:val="none"/>
          </w:rPr>
          <w:t>Med</w:t>
        </w:r>
        <w:r w:rsidRPr="00535B2D">
          <w:rPr>
            <w:rStyle w:val="Hyperlink"/>
            <w:rFonts w:ascii="Times New Roman" w:hAnsi="Times New Roman" w:cs="Times New Roman"/>
            <w:i/>
            <w:color w:val="auto"/>
            <w:sz w:val="24"/>
            <w:szCs w:val="24"/>
            <w:u w:val="none"/>
          </w:rPr>
          <w:t>icine,</w:t>
        </w:r>
        <w:r w:rsidRPr="00535B2D">
          <w:rPr>
            <w:rStyle w:val="Hyperlink"/>
            <w:rFonts w:ascii="Times New Roman" w:hAnsi="Times New Roman" w:cs="Times New Roman"/>
            <w:i/>
            <w:color w:val="auto"/>
            <w:sz w:val="24"/>
            <w:szCs w:val="24"/>
            <w:u w:val="none"/>
          </w:rPr>
          <w:t xml:space="preserve"> Health Care</w:t>
        </w:r>
        <w:r w:rsidRPr="00535B2D">
          <w:rPr>
            <w:rStyle w:val="Hyperlink"/>
            <w:rFonts w:ascii="Times New Roman" w:hAnsi="Times New Roman" w:cs="Times New Roman"/>
            <w:i/>
            <w:color w:val="auto"/>
            <w:sz w:val="24"/>
            <w:szCs w:val="24"/>
            <w:u w:val="none"/>
          </w:rPr>
          <w:t>, and</w:t>
        </w:r>
        <w:r w:rsidRPr="00535B2D">
          <w:rPr>
            <w:rStyle w:val="Hyperlink"/>
            <w:rFonts w:ascii="Times New Roman" w:hAnsi="Times New Roman" w:cs="Times New Roman"/>
            <w:i/>
            <w:color w:val="auto"/>
            <w:sz w:val="24"/>
            <w:szCs w:val="24"/>
            <w:u w:val="none"/>
          </w:rPr>
          <w:t xml:space="preserve"> Philos</w:t>
        </w:r>
      </w:hyperlink>
      <w:r w:rsidRPr="00535B2D">
        <w:rPr>
          <w:rStyle w:val="cit"/>
          <w:rFonts w:ascii="Times New Roman" w:hAnsi="Times New Roman" w:cs="Times New Roman"/>
          <w:i/>
          <w:sz w:val="24"/>
          <w:szCs w:val="24"/>
        </w:rPr>
        <w:t>ophy, Vol.</w:t>
      </w:r>
      <w:r w:rsidRPr="00535B2D">
        <w:rPr>
          <w:rStyle w:val="cit"/>
          <w:rFonts w:ascii="Times New Roman" w:hAnsi="Times New Roman" w:cs="Times New Roman"/>
          <w:i/>
          <w:sz w:val="24"/>
          <w:szCs w:val="24"/>
        </w:rPr>
        <w:t>20</w:t>
      </w:r>
      <w:r w:rsidRPr="00535B2D">
        <w:rPr>
          <w:rStyle w:val="cit"/>
          <w:rFonts w:ascii="Times New Roman" w:hAnsi="Times New Roman" w:cs="Times New Roman"/>
          <w:i/>
          <w:sz w:val="24"/>
          <w:szCs w:val="24"/>
        </w:rPr>
        <w:t>,</w:t>
      </w:r>
      <w:r>
        <w:rPr>
          <w:rStyle w:val="cit"/>
          <w:rFonts w:ascii="Times New Roman" w:hAnsi="Times New Roman" w:cs="Times New Roman"/>
          <w:sz w:val="24"/>
          <w:szCs w:val="24"/>
        </w:rPr>
        <w:t xml:space="preserve"> issue</w:t>
      </w:r>
      <w:r w:rsidRPr="00853704">
        <w:rPr>
          <w:rStyle w:val="cit"/>
          <w:rFonts w:ascii="Times New Roman" w:hAnsi="Times New Roman" w:cs="Times New Roman"/>
          <w:sz w:val="24"/>
          <w:szCs w:val="24"/>
        </w:rPr>
        <w:t>1</w:t>
      </w:r>
      <w:r>
        <w:rPr>
          <w:rStyle w:val="cit"/>
          <w:rFonts w:ascii="Times New Roman" w:hAnsi="Times New Roman" w:cs="Times New Roman"/>
          <w:sz w:val="24"/>
          <w:szCs w:val="24"/>
        </w:rPr>
        <w:t>, pp.23–35: D</w:t>
      </w:r>
      <w:r>
        <w:rPr>
          <w:rStyle w:val="doi"/>
          <w:rFonts w:ascii="Times New Roman" w:hAnsi="Times New Roman" w:cs="Times New Roman"/>
          <w:sz w:val="24"/>
          <w:szCs w:val="24"/>
        </w:rPr>
        <w:t>oi</w:t>
      </w:r>
      <w:proofErr w:type="gramStart"/>
      <w:r>
        <w:rPr>
          <w:rStyle w:val="doi"/>
          <w:rFonts w:ascii="Times New Roman" w:hAnsi="Times New Roman" w:cs="Times New Roman"/>
          <w:sz w:val="24"/>
          <w:szCs w:val="24"/>
        </w:rPr>
        <w:t>:</w:t>
      </w:r>
      <w:proofErr w:type="gramEnd"/>
      <w:r w:rsidRPr="005518C3">
        <w:rPr>
          <w:rStyle w:val="doi"/>
          <w:rFonts w:ascii="Times New Roman" w:hAnsi="Times New Roman" w:cs="Times New Roman"/>
          <w:sz w:val="24"/>
          <w:szCs w:val="24"/>
        </w:rPr>
        <w:fldChar w:fldCharType="begin"/>
      </w:r>
      <w:r w:rsidRPr="005518C3">
        <w:rPr>
          <w:rStyle w:val="doi"/>
          <w:rFonts w:ascii="Times New Roman" w:hAnsi="Times New Roman" w:cs="Times New Roman"/>
          <w:sz w:val="24"/>
          <w:szCs w:val="24"/>
        </w:rPr>
        <w:instrText xml:space="preserve"> HYPERLINK "https://dx.doi.org/10.1007%2Fs11019-016-9717-2" \t "pmc_ext" </w:instrText>
      </w:r>
      <w:r w:rsidRPr="005518C3">
        <w:rPr>
          <w:rStyle w:val="doi"/>
          <w:rFonts w:ascii="Times New Roman" w:hAnsi="Times New Roman" w:cs="Times New Roman"/>
          <w:sz w:val="24"/>
          <w:szCs w:val="24"/>
        </w:rPr>
        <w:fldChar w:fldCharType="separate"/>
      </w:r>
      <w:r w:rsidRPr="005518C3">
        <w:rPr>
          <w:rStyle w:val="Hyperlink"/>
          <w:rFonts w:ascii="Times New Roman" w:hAnsi="Times New Roman" w:cs="Times New Roman"/>
          <w:color w:val="auto"/>
          <w:sz w:val="24"/>
          <w:szCs w:val="24"/>
          <w:u w:val="none"/>
        </w:rPr>
        <w:t>10.1007/s11019-016-9717-2</w:t>
      </w:r>
      <w:r w:rsidRPr="005518C3">
        <w:rPr>
          <w:rStyle w:val="doi"/>
          <w:rFonts w:ascii="Times New Roman" w:hAnsi="Times New Roman" w:cs="Times New Roman"/>
          <w:sz w:val="24"/>
          <w:szCs w:val="24"/>
        </w:rPr>
        <w:fldChar w:fldCharType="end"/>
      </w:r>
    </w:p>
    <w:p w:rsidR="00313491" w:rsidRPr="00563CC3" w:rsidRDefault="00313491" w:rsidP="00563CC3">
      <w:pPr>
        <w:spacing w:line="480" w:lineRule="auto"/>
        <w:ind w:left="720" w:hanging="720"/>
        <w:rPr>
          <w:rFonts w:ascii="Times New Roman" w:hAnsi="Times New Roman" w:cs="Times New Roman"/>
          <w:sz w:val="24"/>
          <w:szCs w:val="24"/>
        </w:rPr>
      </w:pPr>
      <w:proofErr w:type="spellStart"/>
      <w:proofErr w:type="gramStart"/>
      <w:r w:rsidRPr="002E7FA1">
        <w:rPr>
          <w:rFonts w:ascii="Times New Roman" w:hAnsi="Times New Roman" w:cs="Times New Roman"/>
          <w:sz w:val="24"/>
          <w:szCs w:val="24"/>
        </w:rPr>
        <w:t>Perera</w:t>
      </w:r>
      <w:proofErr w:type="spellEnd"/>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F. &amp;, </w:t>
      </w:r>
      <w:proofErr w:type="spellStart"/>
      <w:r w:rsidRPr="002E7FA1">
        <w:rPr>
          <w:rFonts w:ascii="Times New Roman" w:hAnsi="Times New Roman" w:cs="Times New Roman"/>
          <w:sz w:val="24"/>
          <w:szCs w:val="24"/>
        </w:rPr>
        <w:t>Peiró</w:t>
      </w:r>
      <w:proofErr w:type="spellEnd"/>
      <w:r>
        <w:rPr>
          <w:rFonts w:ascii="Times New Roman" w:hAnsi="Times New Roman" w:cs="Times New Roman"/>
          <w:sz w:val="24"/>
          <w:szCs w:val="24"/>
        </w:rPr>
        <w:t>, M. (2012).</w:t>
      </w:r>
      <w:proofErr w:type="gramEnd"/>
      <w:r>
        <w:rPr>
          <w:rFonts w:ascii="Times New Roman" w:hAnsi="Times New Roman" w:cs="Times New Roman"/>
          <w:sz w:val="24"/>
          <w:szCs w:val="24"/>
        </w:rPr>
        <w:t xml:space="preserve"> “</w:t>
      </w:r>
      <w:r w:rsidRPr="002E7FA1">
        <w:rPr>
          <w:rFonts w:ascii="Times New Roman" w:hAnsi="Times New Roman" w:cs="Times New Roman"/>
          <w:sz w:val="24"/>
          <w:szCs w:val="24"/>
        </w:rPr>
        <w:t>Strategic planning in healthcare organizations</w:t>
      </w:r>
      <w:r>
        <w:rPr>
          <w:rFonts w:ascii="Times New Roman" w:hAnsi="Times New Roman" w:cs="Times New Roman"/>
          <w:sz w:val="24"/>
          <w:szCs w:val="24"/>
        </w:rPr>
        <w:t xml:space="preserve">,” </w:t>
      </w:r>
      <w:r>
        <w:rPr>
          <w:rFonts w:ascii="Times New Roman" w:hAnsi="Times New Roman" w:cs="Times New Roman"/>
          <w:i/>
          <w:sz w:val="24"/>
          <w:szCs w:val="24"/>
        </w:rPr>
        <w:t xml:space="preserve">Vol. 65, </w:t>
      </w:r>
      <w:r>
        <w:rPr>
          <w:rFonts w:ascii="Times New Roman" w:hAnsi="Times New Roman" w:cs="Times New Roman"/>
          <w:sz w:val="24"/>
          <w:szCs w:val="24"/>
        </w:rPr>
        <w:t>Issue 8</w:t>
      </w:r>
      <w:proofErr w:type="gramStart"/>
      <w:r>
        <w:rPr>
          <w:rFonts w:ascii="Times New Roman" w:hAnsi="Times New Roman" w:cs="Times New Roman"/>
          <w:sz w:val="24"/>
          <w:szCs w:val="24"/>
        </w:rPr>
        <w:t>,pp</w:t>
      </w:r>
      <w:proofErr w:type="gramEnd"/>
      <w:r>
        <w:rPr>
          <w:rFonts w:ascii="Times New Roman" w:hAnsi="Times New Roman" w:cs="Times New Roman"/>
          <w:sz w:val="24"/>
          <w:szCs w:val="24"/>
        </w:rPr>
        <w:t xml:space="preserve">. 759-754. </w:t>
      </w:r>
      <w:r w:rsidRPr="00563CC3">
        <w:rPr>
          <w:rFonts w:ascii="Times New Roman" w:hAnsi="Times New Roman" w:cs="Times New Roman"/>
          <w:sz w:val="24"/>
          <w:szCs w:val="24"/>
        </w:rPr>
        <w:t>DOI: 10.1016/j.rec.2012.04.004</w:t>
      </w:r>
    </w:p>
    <w:p w:rsidR="00313491" w:rsidRDefault="00313491" w:rsidP="00563CC3">
      <w:pPr>
        <w:spacing w:line="480" w:lineRule="auto"/>
        <w:ind w:left="720" w:hanging="720"/>
        <w:rPr>
          <w:rFonts w:ascii="Times New Roman" w:hAnsi="Times New Roman" w:cs="Times New Roman"/>
          <w:sz w:val="24"/>
          <w:szCs w:val="24"/>
        </w:rPr>
      </w:pPr>
      <w:proofErr w:type="spellStart"/>
      <w:r>
        <w:rPr>
          <w:rFonts w:ascii="Times New Roman" w:eastAsia="Times New Roman" w:hAnsi="Times New Roman" w:cs="Times New Roman"/>
          <w:color w:val="111111"/>
          <w:sz w:val="24"/>
          <w:szCs w:val="24"/>
        </w:rPr>
        <w:t>Roussel</w:t>
      </w:r>
      <w:proofErr w:type="spellEnd"/>
      <w:r>
        <w:rPr>
          <w:rFonts w:ascii="Times New Roman" w:eastAsia="Times New Roman" w:hAnsi="Times New Roman" w:cs="Times New Roman"/>
          <w:color w:val="111111"/>
          <w:sz w:val="24"/>
          <w:szCs w:val="24"/>
        </w:rPr>
        <w:t xml:space="preserve">, </w:t>
      </w:r>
      <w:r>
        <w:rPr>
          <w:rFonts w:ascii="Times New Roman" w:eastAsia="Times New Roman" w:hAnsi="Times New Roman" w:cs="Times New Roman"/>
          <w:color w:val="111111"/>
          <w:sz w:val="24"/>
          <w:szCs w:val="24"/>
        </w:rPr>
        <w:t xml:space="preserve">L., </w:t>
      </w:r>
      <w:r>
        <w:rPr>
          <w:rFonts w:ascii="Times New Roman" w:eastAsia="Times New Roman" w:hAnsi="Times New Roman" w:cs="Times New Roman"/>
          <w:color w:val="111111"/>
          <w:sz w:val="24"/>
          <w:szCs w:val="24"/>
        </w:rPr>
        <w:t>Thomas,</w:t>
      </w:r>
      <w:r>
        <w:rPr>
          <w:rFonts w:ascii="Times New Roman" w:eastAsia="Times New Roman" w:hAnsi="Times New Roman" w:cs="Times New Roman"/>
          <w:color w:val="111111"/>
          <w:sz w:val="24"/>
          <w:szCs w:val="24"/>
        </w:rPr>
        <w:t xml:space="preserve"> P.</w:t>
      </w:r>
      <w:r>
        <w:rPr>
          <w:rFonts w:ascii="Times New Roman" w:eastAsia="Times New Roman" w:hAnsi="Times New Roman" w:cs="Times New Roman"/>
          <w:color w:val="111111"/>
          <w:sz w:val="24"/>
          <w:szCs w:val="24"/>
        </w:rPr>
        <w:t xml:space="preserve"> &amp; </w:t>
      </w:r>
      <w:proofErr w:type="spellStart"/>
      <w:r>
        <w:rPr>
          <w:rFonts w:ascii="Times New Roman" w:eastAsia="Times New Roman" w:hAnsi="Times New Roman" w:cs="Times New Roman"/>
          <w:color w:val="111111"/>
          <w:sz w:val="24"/>
          <w:szCs w:val="24"/>
        </w:rPr>
        <w:t>Ratcliffe</w:t>
      </w:r>
      <w:proofErr w:type="spellEnd"/>
      <w:r>
        <w:rPr>
          <w:rFonts w:ascii="Times New Roman" w:eastAsia="Times New Roman" w:hAnsi="Times New Roman" w:cs="Times New Roman"/>
          <w:color w:val="111111"/>
          <w:sz w:val="24"/>
          <w:szCs w:val="24"/>
        </w:rPr>
        <w:t xml:space="preserve">, </w:t>
      </w:r>
      <w:r>
        <w:rPr>
          <w:rFonts w:ascii="Times New Roman" w:eastAsia="Times New Roman" w:hAnsi="Times New Roman" w:cs="Times New Roman"/>
          <w:color w:val="111111"/>
          <w:sz w:val="24"/>
          <w:szCs w:val="24"/>
        </w:rPr>
        <w:t>C. (</w:t>
      </w:r>
      <w:r>
        <w:rPr>
          <w:rFonts w:ascii="Times New Roman" w:eastAsia="Times New Roman" w:hAnsi="Times New Roman" w:cs="Times New Roman"/>
          <w:color w:val="111111"/>
          <w:sz w:val="24"/>
          <w:szCs w:val="24"/>
        </w:rPr>
        <w:t>2018</w:t>
      </w:r>
      <w:r>
        <w:rPr>
          <w:rFonts w:ascii="Times New Roman" w:eastAsia="Times New Roman" w:hAnsi="Times New Roman" w:cs="Times New Roman"/>
          <w:color w:val="111111"/>
          <w:sz w:val="24"/>
          <w:szCs w:val="24"/>
        </w:rPr>
        <w:t>).</w:t>
      </w:r>
      <w:r w:rsidRPr="00AE128B">
        <w:rPr>
          <w:rFonts w:ascii="Times New Roman" w:hAnsi="Times New Roman" w:cs="Times New Roman"/>
          <w:i/>
          <w:sz w:val="24"/>
          <w:szCs w:val="24"/>
        </w:rPr>
        <w:t>Theories of leadership and management: Management process</w:t>
      </w:r>
      <w:r>
        <w:rPr>
          <w:rFonts w:ascii="Times New Roman" w:hAnsi="Times New Roman" w:cs="Times New Roman"/>
          <w:sz w:val="24"/>
          <w:szCs w:val="24"/>
        </w:rPr>
        <w:t xml:space="preserve">, Joan and Bartlett </w:t>
      </w:r>
      <w:proofErr w:type="spellStart"/>
      <w:r>
        <w:rPr>
          <w:rFonts w:ascii="Times New Roman" w:hAnsi="Times New Roman" w:cs="Times New Roman"/>
          <w:sz w:val="24"/>
          <w:szCs w:val="24"/>
        </w:rPr>
        <w:t>Publisher</w:t>
      </w:r>
      <w:proofErr w:type="spellEnd"/>
    </w:p>
    <w:p w:rsidR="009A6956" w:rsidRDefault="009A6956" w:rsidP="009A6956">
      <w:pPr>
        <w:spacing w:line="480" w:lineRule="auto"/>
        <w:rPr>
          <w:rFonts w:ascii="Times New Roman" w:hAnsi="Times New Roman" w:cs="Times New Roman"/>
          <w:sz w:val="24"/>
          <w:szCs w:val="24"/>
        </w:rPr>
      </w:pPr>
    </w:p>
    <w:p w:rsidR="006D5430" w:rsidRPr="006D5430" w:rsidRDefault="006D5430" w:rsidP="009A6956">
      <w:pPr>
        <w:rPr>
          <w:rFonts w:ascii="Times New Roman" w:hAnsi="Times New Roman" w:cs="Times New Roman"/>
          <w:sz w:val="24"/>
          <w:szCs w:val="24"/>
        </w:rPr>
      </w:pPr>
      <w:r w:rsidRPr="006D5430">
        <w:rPr>
          <w:rFonts w:ascii="Times New Roman" w:hAnsi="Times New Roman" w:cs="Times New Roman"/>
          <w:sz w:val="24"/>
          <w:szCs w:val="24"/>
        </w:rPr>
        <w:t xml:space="preserve"> </w:t>
      </w:r>
    </w:p>
    <w:p w:rsidR="006C2D9F" w:rsidRDefault="006C2D9F" w:rsidP="00BD0DA3">
      <w:pPr>
        <w:spacing w:line="480" w:lineRule="auto"/>
        <w:rPr>
          <w:rFonts w:ascii="Times New Roman" w:hAnsi="Times New Roman" w:cs="Times New Roman"/>
          <w:i/>
          <w:sz w:val="24"/>
          <w:szCs w:val="24"/>
        </w:rPr>
      </w:pPr>
    </w:p>
    <w:p w:rsidR="005932B8" w:rsidRPr="00DF69AB" w:rsidRDefault="005932B8" w:rsidP="00BD0DA3">
      <w:pPr>
        <w:spacing w:line="480" w:lineRule="auto"/>
        <w:rPr>
          <w:rFonts w:ascii="Times New Roman" w:hAnsi="Times New Roman" w:cs="Times New Roman"/>
          <w:i/>
          <w:sz w:val="24"/>
          <w:szCs w:val="24"/>
        </w:rPr>
      </w:pPr>
    </w:p>
    <w:sectPr w:rsidR="005932B8" w:rsidRPr="00DF69AB" w:rsidSect="00BD0DA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136E" w:rsidRDefault="0019136E" w:rsidP="00BD0DA3">
      <w:pPr>
        <w:spacing w:after="0" w:line="240" w:lineRule="auto"/>
      </w:pPr>
      <w:r>
        <w:separator/>
      </w:r>
    </w:p>
  </w:endnote>
  <w:endnote w:type="continuationSeparator" w:id="0">
    <w:p w:rsidR="0019136E" w:rsidRDefault="0019136E" w:rsidP="00BD0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136E" w:rsidRDefault="0019136E" w:rsidP="00BD0DA3">
      <w:pPr>
        <w:spacing w:after="0" w:line="240" w:lineRule="auto"/>
      </w:pPr>
      <w:r>
        <w:separator/>
      </w:r>
    </w:p>
  </w:footnote>
  <w:footnote w:type="continuationSeparator" w:id="0">
    <w:p w:rsidR="0019136E" w:rsidRDefault="0019136E" w:rsidP="00BD0D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DA3" w:rsidRPr="00FA3EA8" w:rsidRDefault="00FA3EA8">
    <w:pPr>
      <w:pStyle w:val="Header"/>
      <w:rPr>
        <w:rFonts w:ascii="Times New Roman" w:hAnsi="Times New Roman" w:cs="Times New Roman"/>
        <w:sz w:val="24"/>
        <w:szCs w:val="24"/>
      </w:rPr>
    </w:pPr>
    <w:r w:rsidRPr="00BD0DA3">
      <w:rPr>
        <w:rFonts w:ascii="Times New Roman" w:hAnsi="Times New Roman" w:cs="Times New Roman"/>
        <w:sz w:val="24"/>
        <w:szCs w:val="24"/>
      </w:rPr>
      <w:t>NURSING UNIT STRATEGIC PLANNING</w:t>
    </w:r>
    <w:r>
      <w:rPr>
        <w:rFonts w:ascii="Times New Roman" w:hAnsi="Times New Roman" w:cs="Times New Roman"/>
        <w:sz w:val="24"/>
        <w:szCs w:val="24"/>
      </w:rPr>
      <w:tab/>
    </w:r>
    <w:r>
      <w:rPr>
        <w:rFonts w:ascii="Times New Roman" w:hAnsi="Times New Roman" w:cs="Times New Roman"/>
        <w:sz w:val="24"/>
        <w:szCs w:val="24"/>
      </w:rPr>
      <w:tab/>
    </w:r>
    <w:r w:rsidRPr="00BD0DA3">
      <w:rPr>
        <w:rFonts w:ascii="Times New Roman" w:hAnsi="Times New Roman" w:cs="Times New Roman"/>
        <w:sz w:val="24"/>
        <w:szCs w:val="24"/>
      </w:rPr>
      <w:t xml:space="preserve"> </w:t>
    </w:r>
    <w:r w:rsidRPr="00BD0DA3">
      <w:rPr>
        <w:rFonts w:ascii="Times New Roman" w:hAnsi="Times New Roman" w:cs="Times New Roman"/>
        <w:sz w:val="24"/>
        <w:szCs w:val="24"/>
      </w:rPr>
      <w:fldChar w:fldCharType="begin"/>
    </w:r>
    <w:r w:rsidRPr="00BD0DA3">
      <w:rPr>
        <w:rFonts w:ascii="Times New Roman" w:hAnsi="Times New Roman" w:cs="Times New Roman"/>
        <w:sz w:val="24"/>
        <w:szCs w:val="24"/>
      </w:rPr>
      <w:instrText xml:space="preserve"> PAGE   \* MERGEFORMAT </w:instrText>
    </w:r>
    <w:r w:rsidRPr="00BD0DA3">
      <w:rPr>
        <w:rFonts w:ascii="Times New Roman" w:hAnsi="Times New Roman" w:cs="Times New Roman"/>
        <w:sz w:val="24"/>
        <w:szCs w:val="24"/>
      </w:rPr>
      <w:fldChar w:fldCharType="separate"/>
    </w:r>
    <w:r w:rsidR="00D779A0">
      <w:rPr>
        <w:rFonts w:ascii="Times New Roman" w:hAnsi="Times New Roman" w:cs="Times New Roman"/>
        <w:noProof/>
        <w:sz w:val="24"/>
        <w:szCs w:val="24"/>
      </w:rPr>
      <w:t>2</w:t>
    </w:r>
    <w:r w:rsidRPr="00BD0DA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DA3" w:rsidRPr="00BD0DA3" w:rsidRDefault="00BD0DA3">
    <w:pPr>
      <w:pStyle w:val="Header"/>
      <w:rPr>
        <w:rFonts w:ascii="Times New Roman" w:hAnsi="Times New Roman" w:cs="Times New Roman"/>
        <w:sz w:val="24"/>
        <w:szCs w:val="24"/>
      </w:rPr>
    </w:pPr>
    <w:r w:rsidRPr="00BD0DA3">
      <w:rPr>
        <w:rFonts w:ascii="Times New Roman" w:hAnsi="Times New Roman" w:cs="Times New Roman"/>
        <w:sz w:val="24"/>
        <w:szCs w:val="24"/>
      </w:rPr>
      <w:t>Running Head: NURSING UNIT STRATEGIC PLANNING</w:t>
    </w:r>
    <w:r>
      <w:rPr>
        <w:rFonts w:ascii="Times New Roman" w:hAnsi="Times New Roman" w:cs="Times New Roman"/>
        <w:sz w:val="24"/>
        <w:szCs w:val="24"/>
      </w:rPr>
      <w:tab/>
    </w:r>
    <w:r>
      <w:rPr>
        <w:rFonts w:ascii="Times New Roman" w:hAnsi="Times New Roman" w:cs="Times New Roman"/>
        <w:sz w:val="24"/>
        <w:szCs w:val="24"/>
      </w:rPr>
      <w:tab/>
    </w:r>
    <w:r w:rsidRPr="00BD0DA3">
      <w:rPr>
        <w:rFonts w:ascii="Times New Roman" w:hAnsi="Times New Roman" w:cs="Times New Roman"/>
        <w:sz w:val="24"/>
        <w:szCs w:val="24"/>
      </w:rPr>
      <w:t xml:space="preserve"> </w:t>
    </w:r>
    <w:r w:rsidRPr="00BD0DA3">
      <w:rPr>
        <w:rFonts w:ascii="Times New Roman" w:hAnsi="Times New Roman" w:cs="Times New Roman"/>
        <w:sz w:val="24"/>
        <w:szCs w:val="24"/>
      </w:rPr>
      <w:fldChar w:fldCharType="begin"/>
    </w:r>
    <w:r w:rsidRPr="00BD0DA3">
      <w:rPr>
        <w:rFonts w:ascii="Times New Roman" w:hAnsi="Times New Roman" w:cs="Times New Roman"/>
        <w:sz w:val="24"/>
        <w:szCs w:val="24"/>
      </w:rPr>
      <w:instrText xml:space="preserve"> PAGE   \* MERGEFORMAT </w:instrText>
    </w:r>
    <w:r w:rsidRPr="00BD0DA3">
      <w:rPr>
        <w:rFonts w:ascii="Times New Roman" w:hAnsi="Times New Roman" w:cs="Times New Roman"/>
        <w:sz w:val="24"/>
        <w:szCs w:val="24"/>
      </w:rPr>
      <w:fldChar w:fldCharType="separate"/>
    </w:r>
    <w:r w:rsidR="00D779A0">
      <w:rPr>
        <w:rFonts w:ascii="Times New Roman" w:hAnsi="Times New Roman" w:cs="Times New Roman"/>
        <w:noProof/>
        <w:sz w:val="24"/>
        <w:szCs w:val="24"/>
      </w:rPr>
      <w:t>1</w:t>
    </w:r>
    <w:r w:rsidRPr="00BD0DA3">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92448E"/>
    <w:multiLevelType w:val="multilevel"/>
    <w:tmpl w:val="5A8873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DA3"/>
    <w:rsid w:val="000022E4"/>
    <w:rsid w:val="00025D73"/>
    <w:rsid w:val="0003138E"/>
    <w:rsid w:val="00032A05"/>
    <w:rsid w:val="00053C1F"/>
    <w:rsid w:val="00077629"/>
    <w:rsid w:val="000C6692"/>
    <w:rsid w:val="000E102A"/>
    <w:rsid w:val="000E513D"/>
    <w:rsid w:val="001049F7"/>
    <w:rsid w:val="00117CDB"/>
    <w:rsid w:val="00140610"/>
    <w:rsid w:val="00167D31"/>
    <w:rsid w:val="001714C6"/>
    <w:rsid w:val="0017598E"/>
    <w:rsid w:val="0018263A"/>
    <w:rsid w:val="00185BD1"/>
    <w:rsid w:val="00187BE7"/>
    <w:rsid w:val="0019136E"/>
    <w:rsid w:val="001A120F"/>
    <w:rsid w:val="001A59D8"/>
    <w:rsid w:val="001D2E4A"/>
    <w:rsid w:val="00210CAA"/>
    <w:rsid w:val="00212131"/>
    <w:rsid w:val="00217EE0"/>
    <w:rsid w:val="00234F3B"/>
    <w:rsid w:val="00266789"/>
    <w:rsid w:val="002770A3"/>
    <w:rsid w:val="002770BE"/>
    <w:rsid w:val="00286FE9"/>
    <w:rsid w:val="00297445"/>
    <w:rsid w:val="002B65C6"/>
    <w:rsid w:val="002E7FA1"/>
    <w:rsid w:val="00300465"/>
    <w:rsid w:val="00305C73"/>
    <w:rsid w:val="0031236A"/>
    <w:rsid w:val="00313491"/>
    <w:rsid w:val="003217BE"/>
    <w:rsid w:val="00364A29"/>
    <w:rsid w:val="003B3E0C"/>
    <w:rsid w:val="00403A07"/>
    <w:rsid w:val="004062B2"/>
    <w:rsid w:val="00426A8E"/>
    <w:rsid w:val="00427290"/>
    <w:rsid w:val="0048207F"/>
    <w:rsid w:val="00487BEE"/>
    <w:rsid w:val="004960C6"/>
    <w:rsid w:val="004B1FA7"/>
    <w:rsid w:val="004B2EA1"/>
    <w:rsid w:val="004B6810"/>
    <w:rsid w:val="004D0431"/>
    <w:rsid w:val="004D3CA5"/>
    <w:rsid w:val="004E0383"/>
    <w:rsid w:val="004F04BC"/>
    <w:rsid w:val="004F7674"/>
    <w:rsid w:val="00502F72"/>
    <w:rsid w:val="00517272"/>
    <w:rsid w:val="005208CB"/>
    <w:rsid w:val="00535B2D"/>
    <w:rsid w:val="005518C3"/>
    <w:rsid w:val="00563CC3"/>
    <w:rsid w:val="00585D53"/>
    <w:rsid w:val="005932B8"/>
    <w:rsid w:val="005A67E9"/>
    <w:rsid w:val="005A7327"/>
    <w:rsid w:val="005B4D82"/>
    <w:rsid w:val="005F046F"/>
    <w:rsid w:val="006139F1"/>
    <w:rsid w:val="00614EDE"/>
    <w:rsid w:val="00652D8F"/>
    <w:rsid w:val="00697961"/>
    <w:rsid w:val="006B35AE"/>
    <w:rsid w:val="006C2D9F"/>
    <w:rsid w:val="006D5430"/>
    <w:rsid w:val="0070007F"/>
    <w:rsid w:val="00702392"/>
    <w:rsid w:val="0070718D"/>
    <w:rsid w:val="00713CCC"/>
    <w:rsid w:val="0071408C"/>
    <w:rsid w:val="00747D89"/>
    <w:rsid w:val="00762B4D"/>
    <w:rsid w:val="0077249F"/>
    <w:rsid w:val="0078160B"/>
    <w:rsid w:val="007D553D"/>
    <w:rsid w:val="007D69A6"/>
    <w:rsid w:val="007F5427"/>
    <w:rsid w:val="00801DC5"/>
    <w:rsid w:val="008173B1"/>
    <w:rsid w:val="00831FD5"/>
    <w:rsid w:val="00835F33"/>
    <w:rsid w:val="008369BE"/>
    <w:rsid w:val="00852578"/>
    <w:rsid w:val="00853704"/>
    <w:rsid w:val="008815E2"/>
    <w:rsid w:val="008A6D9D"/>
    <w:rsid w:val="008B2B1F"/>
    <w:rsid w:val="008B58AE"/>
    <w:rsid w:val="008B629E"/>
    <w:rsid w:val="008D273C"/>
    <w:rsid w:val="008D55F8"/>
    <w:rsid w:val="008E68C4"/>
    <w:rsid w:val="0090677F"/>
    <w:rsid w:val="00917E18"/>
    <w:rsid w:val="009219A2"/>
    <w:rsid w:val="00943C91"/>
    <w:rsid w:val="009A6956"/>
    <w:rsid w:val="009C4734"/>
    <w:rsid w:val="009F1A92"/>
    <w:rsid w:val="00A13ABB"/>
    <w:rsid w:val="00A22436"/>
    <w:rsid w:val="00A45435"/>
    <w:rsid w:val="00A454A1"/>
    <w:rsid w:val="00A60A38"/>
    <w:rsid w:val="00A61366"/>
    <w:rsid w:val="00A81D88"/>
    <w:rsid w:val="00A83D6C"/>
    <w:rsid w:val="00A84EA3"/>
    <w:rsid w:val="00A928A9"/>
    <w:rsid w:val="00AA4BDA"/>
    <w:rsid w:val="00AB5F1C"/>
    <w:rsid w:val="00AC16F8"/>
    <w:rsid w:val="00AC1DF2"/>
    <w:rsid w:val="00AC6B76"/>
    <w:rsid w:val="00AE128B"/>
    <w:rsid w:val="00AF211A"/>
    <w:rsid w:val="00B01C17"/>
    <w:rsid w:val="00B359CE"/>
    <w:rsid w:val="00B47A3F"/>
    <w:rsid w:val="00BA4851"/>
    <w:rsid w:val="00BB52D2"/>
    <w:rsid w:val="00BD0DA3"/>
    <w:rsid w:val="00C04973"/>
    <w:rsid w:val="00C0728E"/>
    <w:rsid w:val="00C6168C"/>
    <w:rsid w:val="00C70482"/>
    <w:rsid w:val="00C973B6"/>
    <w:rsid w:val="00CA15E1"/>
    <w:rsid w:val="00CB4D3C"/>
    <w:rsid w:val="00CC726D"/>
    <w:rsid w:val="00D251EE"/>
    <w:rsid w:val="00D55842"/>
    <w:rsid w:val="00D779A0"/>
    <w:rsid w:val="00D85132"/>
    <w:rsid w:val="00D87B68"/>
    <w:rsid w:val="00DC6FC4"/>
    <w:rsid w:val="00DF69AB"/>
    <w:rsid w:val="00E00EA3"/>
    <w:rsid w:val="00E10CDE"/>
    <w:rsid w:val="00E263B4"/>
    <w:rsid w:val="00E36DB9"/>
    <w:rsid w:val="00E47A8B"/>
    <w:rsid w:val="00E77CF2"/>
    <w:rsid w:val="00E926ED"/>
    <w:rsid w:val="00E9759B"/>
    <w:rsid w:val="00EA09BA"/>
    <w:rsid w:val="00EC6DF9"/>
    <w:rsid w:val="00EF1D39"/>
    <w:rsid w:val="00EF2BD5"/>
    <w:rsid w:val="00EF5D07"/>
    <w:rsid w:val="00F1019A"/>
    <w:rsid w:val="00F53114"/>
    <w:rsid w:val="00F6245C"/>
    <w:rsid w:val="00F81E54"/>
    <w:rsid w:val="00F91F83"/>
    <w:rsid w:val="00FA3EA8"/>
    <w:rsid w:val="00FD6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5370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DA3"/>
  </w:style>
  <w:style w:type="paragraph" w:styleId="Footer">
    <w:name w:val="footer"/>
    <w:basedOn w:val="Normal"/>
    <w:link w:val="FooterChar"/>
    <w:uiPriority w:val="99"/>
    <w:unhideWhenUsed/>
    <w:rsid w:val="00BD0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DA3"/>
  </w:style>
  <w:style w:type="character" w:styleId="Hyperlink">
    <w:name w:val="Hyperlink"/>
    <w:basedOn w:val="DefaultParagraphFont"/>
    <w:uiPriority w:val="99"/>
    <w:unhideWhenUsed/>
    <w:rsid w:val="005932B8"/>
    <w:rPr>
      <w:color w:val="0000FF" w:themeColor="hyperlink"/>
      <w:u w:val="single"/>
    </w:rPr>
  </w:style>
  <w:style w:type="character" w:customStyle="1" w:styleId="Heading1Char">
    <w:name w:val="Heading 1 Char"/>
    <w:basedOn w:val="DefaultParagraphFont"/>
    <w:link w:val="Heading1"/>
    <w:uiPriority w:val="9"/>
    <w:rsid w:val="00853704"/>
    <w:rPr>
      <w:rFonts w:ascii="Times New Roman" w:eastAsia="Times New Roman" w:hAnsi="Times New Roman" w:cs="Times New Roman"/>
      <w:b/>
      <w:bCs/>
      <w:kern w:val="36"/>
      <w:sz w:val="48"/>
      <w:szCs w:val="48"/>
    </w:rPr>
  </w:style>
  <w:style w:type="character" w:customStyle="1" w:styleId="cit">
    <w:name w:val="cit"/>
    <w:basedOn w:val="DefaultParagraphFont"/>
    <w:rsid w:val="00853704"/>
  </w:style>
  <w:style w:type="character" w:customStyle="1" w:styleId="fm-vol-iss-date">
    <w:name w:val="fm-vol-iss-date"/>
    <w:basedOn w:val="DefaultParagraphFont"/>
    <w:rsid w:val="00853704"/>
  </w:style>
  <w:style w:type="character" w:customStyle="1" w:styleId="doi">
    <w:name w:val="doi"/>
    <w:basedOn w:val="DefaultParagraphFont"/>
    <w:rsid w:val="00853704"/>
  </w:style>
  <w:style w:type="character" w:customStyle="1" w:styleId="fm-citation-ids-label">
    <w:name w:val="fm-citation-ids-label"/>
    <w:basedOn w:val="DefaultParagraphFont"/>
    <w:rsid w:val="00853704"/>
  </w:style>
  <w:style w:type="character" w:customStyle="1" w:styleId="textogrisoscuro">
    <w:name w:val="texto_gris_oscuro"/>
    <w:basedOn w:val="DefaultParagraphFont"/>
    <w:rsid w:val="002E7FA1"/>
  </w:style>
  <w:style w:type="character" w:customStyle="1" w:styleId="elsevierstylesup">
    <w:name w:val="elsevierstylesup"/>
    <w:basedOn w:val="DefaultParagraphFont"/>
    <w:rsid w:val="002E7F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5370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DA3"/>
  </w:style>
  <w:style w:type="paragraph" w:styleId="Footer">
    <w:name w:val="footer"/>
    <w:basedOn w:val="Normal"/>
    <w:link w:val="FooterChar"/>
    <w:uiPriority w:val="99"/>
    <w:unhideWhenUsed/>
    <w:rsid w:val="00BD0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DA3"/>
  </w:style>
  <w:style w:type="character" w:styleId="Hyperlink">
    <w:name w:val="Hyperlink"/>
    <w:basedOn w:val="DefaultParagraphFont"/>
    <w:uiPriority w:val="99"/>
    <w:unhideWhenUsed/>
    <w:rsid w:val="005932B8"/>
    <w:rPr>
      <w:color w:val="0000FF" w:themeColor="hyperlink"/>
      <w:u w:val="single"/>
    </w:rPr>
  </w:style>
  <w:style w:type="character" w:customStyle="1" w:styleId="Heading1Char">
    <w:name w:val="Heading 1 Char"/>
    <w:basedOn w:val="DefaultParagraphFont"/>
    <w:link w:val="Heading1"/>
    <w:uiPriority w:val="9"/>
    <w:rsid w:val="00853704"/>
    <w:rPr>
      <w:rFonts w:ascii="Times New Roman" w:eastAsia="Times New Roman" w:hAnsi="Times New Roman" w:cs="Times New Roman"/>
      <w:b/>
      <w:bCs/>
      <w:kern w:val="36"/>
      <w:sz w:val="48"/>
      <w:szCs w:val="48"/>
    </w:rPr>
  </w:style>
  <w:style w:type="character" w:customStyle="1" w:styleId="cit">
    <w:name w:val="cit"/>
    <w:basedOn w:val="DefaultParagraphFont"/>
    <w:rsid w:val="00853704"/>
  </w:style>
  <w:style w:type="character" w:customStyle="1" w:styleId="fm-vol-iss-date">
    <w:name w:val="fm-vol-iss-date"/>
    <w:basedOn w:val="DefaultParagraphFont"/>
    <w:rsid w:val="00853704"/>
  </w:style>
  <w:style w:type="character" w:customStyle="1" w:styleId="doi">
    <w:name w:val="doi"/>
    <w:basedOn w:val="DefaultParagraphFont"/>
    <w:rsid w:val="00853704"/>
  </w:style>
  <w:style w:type="character" w:customStyle="1" w:styleId="fm-citation-ids-label">
    <w:name w:val="fm-citation-ids-label"/>
    <w:basedOn w:val="DefaultParagraphFont"/>
    <w:rsid w:val="00853704"/>
  </w:style>
  <w:style w:type="character" w:customStyle="1" w:styleId="textogrisoscuro">
    <w:name w:val="texto_gris_oscuro"/>
    <w:basedOn w:val="DefaultParagraphFont"/>
    <w:rsid w:val="002E7FA1"/>
  </w:style>
  <w:style w:type="character" w:customStyle="1" w:styleId="elsevierstylesup">
    <w:name w:val="elsevierstylesup"/>
    <w:basedOn w:val="DefaultParagraphFont"/>
    <w:rsid w:val="002E7F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967572">
      <w:bodyDiv w:val="1"/>
      <w:marLeft w:val="0"/>
      <w:marRight w:val="0"/>
      <w:marTop w:val="0"/>
      <w:marBottom w:val="0"/>
      <w:divBdr>
        <w:top w:val="none" w:sz="0" w:space="0" w:color="auto"/>
        <w:left w:val="none" w:sz="0" w:space="0" w:color="auto"/>
        <w:bottom w:val="none" w:sz="0" w:space="0" w:color="auto"/>
        <w:right w:val="none" w:sz="0" w:space="0" w:color="auto"/>
      </w:divBdr>
      <w:divsChild>
        <w:div w:id="971910089">
          <w:marLeft w:val="0"/>
          <w:marRight w:val="0"/>
          <w:marTop w:val="0"/>
          <w:marBottom w:val="0"/>
          <w:divBdr>
            <w:top w:val="none" w:sz="0" w:space="0" w:color="auto"/>
            <w:left w:val="none" w:sz="0" w:space="0" w:color="auto"/>
            <w:bottom w:val="none" w:sz="0" w:space="0" w:color="auto"/>
            <w:right w:val="none" w:sz="0" w:space="0" w:color="auto"/>
          </w:divBdr>
        </w:div>
        <w:div w:id="1126705880">
          <w:marLeft w:val="0"/>
          <w:marRight w:val="0"/>
          <w:marTop w:val="0"/>
          <w:marBottom w:val="0"/>
          <w:divBdr>
            <w:top w:val="none" w:sz="0" w:space="0" w:color="auto"/>
            <w:left w:val="none" w:sz="0" w:space="0" w:color="auto"/>
            <w:bottom w:val="none" w:sz="0" w:space="0" w:color="auto"/>
            <w:right w:val="none" w:sz="0" w:space="0" w:color="auto"/>
          </w:divBdr>
        </w:div>
        <w:div w:id="725296304">
          <w:marLeft w:val="0"/>
          <w:marRight w:val="0"/>
          <w:marTop w:val="0"/>
          <w:marBottom w:val="0"/>
          <w:divBdr>
            <w:top w:val="none" w:sz="0" w:space="0" w:color="auto"/>
            <w:left w:val="none" w:sz="0" w:space="0" w:color="auto"/>
            <w:bottom w:val="none" w:sz="0" w:space="0" w:color="auto"/>
            <w:right w:val="none" w:sz="0" w:space="0" w:color="auto"/>
          </w:divBdr>
        </w:div>
        <w:div w:id="25834396">
          <w:marLeft w:val="0"/>
          <w:marRight w:val="0"/>
          <w:marTop w:val="0"/>
          <w:marBottom w:val="0"/>
          <w:divBdr>
            <w:top w:val="none" w:sz="0" w:space="0" w:color="auto"/>
            <w:left w:val="none" w:sz="0" w:space="0" w:color="auto"/>
            <w:bottom w:val="none" w:sz="0" w:space="0" w:color="auto"/>
            <w:right w:val="none" w:sz="0" w:space="0" w:color="auto"/>
          </w:divBdr>
        </w:div>
        <w:div w:id="2103451595">
          <w:marLeft w:val="0"/>
          <w:marRight w:val="0"/>
          <w:marTop w:val="0"/>
          <w:marBottom w:val="0"/>
          <w:divBdr>
            <w:top w:val="none" w:sz="0" w:space="0" w:color="auto"/>
            <w:left w:val="none" w:sz="0" w:space="0" w:color="auto"/>
            <w:bottom w:val="none" w:sz="0" w:space="0" w:color="auto"/>
            <w:right w:val="none" w:sz="0" w:space="0" w:color="auto"/>
          </w:divBdr>
        </w:div>
        <w:div w:id="1229615553">
          <w:marLeft w:val="0"/>
          <w:marRight w:val="0"/>
          <w:marTop w:val="0"/>
          <w:marBottom w:val="0"/>
          <w:divBdr>
            <w:top w:val="none" w:sz="0" w:space="0" w:color="auto"/>
            <w:left w:val="none" w:sz="0" w:space="0" w:color="auto"/>
            <w:bottom w:val="none" w:sz="0" w:space="0" w:color="auto"/>
            <w:right w:val="none" w:sz="0" w:space="0" w:color="auto"/>
          </w:divBdr>
        </w:div>
        <w:div w:id="721750544">
          <w:marLeft w:val="0"/>
          <w:marRight w:val="0"/>
          <w:marTop w:val="0"/>
          <w:marBottom w:val="0"/>
          <w:divBdr>
            <w:top w:val="none" w:sz="0" w:space="0" w:color="auto"/>
            <w:left w:val="none" w:sz="0" w:space="0" w:color="auto"/>
            <w:bottom w:val="none" w:sz="0" w:space="0" w:color="auto"/>
            <w:right w:val="none" w:sz="0" w:space="0" w:color="auto"/>
          </w:divBdr>
        </w:div>
        <w:div w:id="2144080359">
          <w:marLeft w:val="0"/>
          <w:marRight w:val="0"/>
          <w:marTop w:val="0"/>
          <w:marBottom w:val="0"/>
          <w:divBdr>
            <w:top w:val="none" w:sz="0" w:space="0" w:color="auto"/>
            <w:left w:val="none" w:sz="0" w:space="0" w:color="auto"/>
            <w:bottom w:val="none" w:sz="0" w:space="0" w:color="auto"/>
            <w:right w:val="none" w:sz="0" w:space="0" w:color="auto"/>
          </w:divBdr>
        </w:div>
        <w:div w:id="1736468006">
          <w:marLeft w:val="0"/>
          <w:marRight w:val="0"/>
          <w:marTop w:val="0"/>
          <w:marBottom w:val="0"/>
          <w:divBdr>
            <w:top w:val="none" w:sz="0" w:space="0" w:color="auto"/>
            <w:left w:val="none" w:sz="0" w:space="0" w:color="auto"/>
            <w:bottom w:val="none" w:sz="0" w:space="0" w:color="auto"/>
            <w:right w:val="none" w:sz="0" w:space="0" w:color="auto"/>
          </w:divBdr>
        </w:div>
        <w:div w:id="1872568052">
          <w:marLeft w:val="0"/>
          <w:marRight w:val="0"/>
          <w:marTop w:val="0"/>
          <w:marBottom w:val="0"/>
          <w:divBdr>
            <w:top w:val="none" w:sz="0" w:space="0" w:color="auto"/>
            <w:left w:val="none" w:sz="0" w:space="0" w:color="auto"/>
            <w:bottom w:val="none" w:sz="0" w:space="0" w:color="auto"/>
            <w:right w:val="none" w:sz="0" w:space="0" w:color="auto"/>
          </w:divBdr>
        </w:div>
        <w:div w:id="1987396736">
          <w:marLeft w:val="0"/>
          <w:marRight w:val="0"/>
          <w:marTop w:val="0"/>
          <w:marBottom w:val="0"/>
          <w:divBdr>
            <w:top w:val="none" w:sz="0" w:space="0" w:color="auto"/>
            <w:left w:val="none" w:sz="0" w:space="0" w:color="auto"/>
            <w:bottom w:val="none" w:sz="0" w:space="0" w:color="auto"/>
            <w:right w:val="none" w:sz="0" w:space="0" w:color="auto"/>
          </w:divBdr>
        </w:div>
        <w:div w:id="274408089">
          <w:marLeft w:val="0"/>
          <w:marRight w:val="0"/>
          <w:marTop w:val="0"/>
          <w:marBottom w:val="0"/>
          <w:divBdr>
            <w:top w:val="none" w:sz="0" w:space="0" w:color="auto"/>
            <w:left w:val="none" w:sz="0" w:space="0" w:color="auto"/>
            <w:bottom w:val="none" w:sz="0" w:space="0" w:color="auto"/>
            <w:right w:val="none" w:sz="0" w:space="0" w:color="auto"/>
          </w:divBdr>
        </w:div>
        <w:div w:id="1493638201">
          <w:marLeft w:val="0"/>
          <w:marRight w:val="0"/>
          <w:marTop w:val="0"/>
          <w:marBottom w:val="0"/>
          <w:divBdr>
            <w:top w:val="none" w:sz="0" w:space="0" w:color="auto"/>
            <w:left w:val="none" w:sz="0" w:space="0" w:color="auto"/>
            <w:bottom w:val="none" w:sz="0" w:space="0" w:color="auto"/>
            <w:right w:val="none" w:sz="0" w:space="0" w:color="auto"/>
          </w:divBdr>
        </w:div>
        <w:div w:id="1476068868">
          <w:marLeft w:val="0"/>
          <w:marRight w:val="0"/>
          <w:marTop w:val="0"/>
          <w:marBottom w:val="0"/>
          <w:divBdr>
            <w:top w:val="none" w:sz="0" w:space="0" w:color="auto"/>
            <w:left w:val="none" w:sz="0" w:space="0" w:color="auto"/>
            <w:bottom w:val="none" w:sz="0" w:space="0" w:color="auto"/>
            <w:right w:val="none" w:sz="0" w:space="0" w:color="auto"/>
          </w:divBdr>
        </w:div>
        <w:div w:id="1213497093">
          <w:marLeft w:val="0"/>
          <w:marRight w:val="0"/>
          <w:marTop w:val="0"/>
          <w:marBottom w:val="0"/>
          <w:divBdr>
            <w:top w:val="none" w:sz="0" w:space="0" w:color="auto"/>
            <w:left w:val="none" w:sz="0" w:space="0" w:color="auto"/>
            <w:bottom w:val="none" w:sz="0" w:space="0" w:color="auto"/>
            <w:right w:val="none" w:sz="0" w:space="0" w:color="auto"/>
          </w:divBdr>
        </w:div>
        <w:div w:id="10840302">
          <w:marLeft w:val="0"/>
          <w:marRight w:val="0"/>
          <w:marTop w:val="0"/>
          <w:marBottom w:val="0"/>
          <w:divBdr>
            <w:top w:val="none" w:sz="0" w:space="0" w:color="auto"/>
            <w:left w:val="none" w:sz="0" w:space="0" w:color="auto"/>
            <w:bottom w:val="none" w:sz="0" w:space="0" w:color="auto"/>
            <w:right w:val="none" w:sz="0" w:space="0" w:color="auto"/>
          </w:divBdr>
        </w:div>
      </w:divsChild>
    </w:div>
    <w:div w:id="807821738">
      <w:bodyDiv w:val="1"/>
      <w:marLeft w:val="0"/>
      <w:marRight w:val="0"/>
      <w:marTop w:val="0"/>
      <w:marBottom w:val="0"/>
      <w:divBdr>
        <w:top w:val="none" w:sz="0" w:space="0" w:color="auto"/>
        <w:left w:val="none" w:sz="0" w:space="0" w:color="auto"/>
        <w:bottom w:val="none" w:sz="0" w:space="0" w:color="auto"/>
        <w:right w:val="none" w:sz="0" w:space="0" w:color="auto"/>
      </w:divBdr>
      <w:divsChild>
        <w:div w:id="1529639885">
          <w:marLeft w:val="0"/>
          <w:marRight w:val="0"/>
          <w:marTop w:val="0"/>
          <w:marBottom w:val="0"/>
          <w:divBdr>
            <w:top w:val="none" w:sz="0" w:space="0" w:color="auto"/>
            <w:left w:val="none" w:sz="0" w:space="0" w:color="auto"/>
            <w:bottom w:val="none" w:sz="0" w:space="0" w:color="auto"/>
            <w:right w:val="none" w:sz="0" w:space="0" w:color="auto"/>
          </w:divBdr>
        </w:div>
      </w:divsChild>
    </w:div>
    <w:div w:id="840318012">
      <w:bodyDiv w:val="1"/>
      <w:marLeft w:val="0"/>
      <w:marRight w:val="0"/>
      <w:marTop w:val="0"/>
      <w:marBottom w:val="0"/>
      <w:divBdr>
        <w:top w:val="none" w:sz="0" w:space="0" w:color="auto"/>
        <w:left w:val="none" w:sz="0" w:space="0" w:color="auto"/>
        <w:bottom w:val="none" w:sz="0" w:space="0" w:color="auto"/>
        <w:right w:val="none" w:sz="0" w:space="0" w:color="auto"/>
      </w:divBdr>
      <w:divsChild>
        <w:div w:id="1845239481">
          <w:marLeft w:val="0"/>
          <w:marRight w:val="0"/>
          <w:marTop w:val="0"/>
          <w:marBottom w:val="0"/>
          <w:divBdr>
            <w:top w:val="none" w:sz="0" w:space="0" w:color="auto"/>
            <w:left w:val="none" w:sz="0" w:space="0" w:color="auto"/>
            <w:bottom w:val="none" w:sz="0" w:space="0" w:color="auto"/>
            <w:right w:val="none" w:sz="0" w:space="0" w:color="auto"/>
          </w:divBdr>
          <w:divsChild>
            <w:div w:id="175047499">
              <w:marLeft w:val="0"/>
              <w:marRight w:val="0"/>
              <w:marTop w:val="0"/>
              <w:marBottom w:val="0"/>
              <w:divBdr>
                <w:top w:val="none" w:sz="0" w:space="0" w:color="auto"/>
                <w:left w:val="none" w:sz="0" w:space="0" w:color="auto"/>
                <w:bottom w:val="none" w:sz="0" w:space="0" w:color="auto"/>
                <w:right w:val="none" w:sz="0" w:space="0" w:color="auto"/>
              </w:divBdr>
              <w:divsChild>
                <w:div w:id="641731646">
                  <w:marLeft w:val="0"/>
                  <w:marRight w:val="0"/>
                  <w:marTop w:val="0"/>
                  <w:marBottom w:val="0"/>
                  <w:divBdr>
                    <w:top w:val="none" w:sz="0" w:space="0" w:color="auto"/>
                    <w:left w:val="none" w:sz="0" w:space="0" w:color="auto"/>
                    <w:bottom w:val="none" w:sz="0" w:space="0" w:color="auto"/>
                    <w:right w:val="none" w:sz="0" w:space="0" w:color="auto"/>
                  </w:divBdr>
                  <w:divsChild>
                    <w:div w:id="354355612">
                      <w:marLeft w:val="0"/>
                      <w:marRight w:val="0"/>
                      <w:marTop w:val="0"/>
                      <w:marBottom w:val="0"/>
                      <w:divBdr>
                        <w:top w:val="none" w:sz="0" w:space="0" w:color="auto"/>
                        <w:left w:val="none" w:sz="0" w:space="0" w:color="auto"/>
                        <w:bottom w:val="none" w:sz="0" w:space="0" w:color="auto"/>
                        <w:right w:val="none" w:sz="0" w:space="0" w:color="auto"/>
                      </w:divBdr>
                      <w:divsChild>
                        <w:div w:id="1051223416">
                          <w:marLeft w:val="0"/>
                          <w:marRight w:val="0"/>
                          <w:marTop w:val="0"/>
                          <w:marBottom w:val="0"/>
                          <w:divBdr>
                            <w:top w:val="none" w:sz="0" w:space="0" w:color="auto"/>
                            <w:left w:val="none" w:sz="0" w:space="0" w:color="auto"/>
                            <w:bottom w:val="none" w:sz="0" w:space="0" w:color="auto"/>
                            <w:right w:val="none" w:sz="0" w:space="0" w:color="auto"/>
                          </w:divBdr>
                        </w:div>
                        <w:div w:id="167013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3716">
                  <w:marLeft w:val="0"/>
                  <w:marRight w:val="0"/>
                  <w:marTop w:val="0"/>
                  <w:marBottom w:val="0"/>
                  <w:divBdr>
                    <w:top w:val="none" w:sz="0" w:space="0" w:color="auto"/>
                    <w:left w:val="none" w:sz="0" w:space="0" w:color="auto"/>
                    <w:bottom w:val="none" w:sz="0" w:space="0" w:color="auto"/>
                    <w:right w:val="none" w:sz="0" w:space="0" w:color="auto"/>
                  </w:divBdr>
                  <w:divsChild>
                    <w:div w:id="333534521">
                      <w:marLeft w:val="0"/>
                      <w:marRight w:val="0"/>
                      <w:marTop w:val="0"/>
                      <w:marBottom w:val="0"/>
                      <w:divBdr>
                        <w:top w:val="none" w:sz="0" w:space="0" w:color="auto"/>
                        <w:left w:val="none" w:sz="0" w:space="0" w:color="auto"/>
                        <w:bottom w:val="none" w:sz="0" w:space="0" w:color="auto"/>
                        <w:right w:val="none" w:sz="0" w:space="0" w:color="auto"/>
                      </w:divBdr>
                      <w:divsChild>
                        <w:div w:id="550532048">
                          <w:marLeft w:val="0"/>
                          <w:marRight w:val="0"/>
                          <w:marTop w:val="0"/>
                          <w:marBottom w:val="0"/>
                          <w:divBdr>
                            <w:top w:val="none" w:sz="0" w:space="0" w:color="auto"/>
                            <w:left w:val="none" w:sz="0" w:space="0" w:color="auto"/>
                            <w:bottom w:val="none" w:sz="0" w:space="0" w:color="auto"/>
                            <w:right w:val="none" w:sz="0" w:space="0" w:color="auto"/>
                          </w:divBdr>
                        </w:div>
                        <w:div w:id="67353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lbusiness.com/4-common-types-organizational-structures-103745-1.htm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cbi.nlm.nih.gov/pmc/articles/PMC53184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1206</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2018-10-14T06:32:00Z</dcterms:created>
  <dcterms:modified xsi:type="dcterms:W3CDTF">2018-10-14T11:57:00Z</dcterms:modified>
</cp:coreProperties>
</file>